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FE" w:rsidRPr="00486CFE" w:rsidRDefault="00E01A55" w:rsidP="00F7018B">
      <w:pPr>
        <w:widowControl/>
        <w:snapToGrid w:val="0"/>
        <w:spacing w:line="500" w:lineRule="atLeast"/>
        <w:ind w:firstLine="619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新細明體" w:hAnsi="新細明體" w:cs="新細明體" w:hint="eastAsia"/>
          <w:b/>
          <w:bCs/>
          <w:kern w:val="0"/>
          <w:sz w:val="32"/>
          <w:szCs w:val="32"/>
        </w:rPr>
        <w:t xml:space="preserve">     </w:t>
      </w:r>
      <w:r w:rsidR="00160F69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 xml:space="preserve">  臺</w:t>
      </w:r>
      <w:r w:rsidR="00486CFE" w:rsidRPr="00486CFE">
        <w:rPr>
          <w:rFonts w:ascii="新細明體" w:hAnsi="新細明體" w:cs="新細明體"/>
          <w:b/>
          <w:bCs/>
          <w:kern w:val="0"/>
          <w:sz w:val="32"/>
          <w:szCs w:val="32"/>
        </w:rPr>
        <w:t>南市</w:t>
      </w:r>
      <w:r w:rsidR="00174140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後壁區新嘉</w:t>
      </w:r>
      <w:r w:rsidR="00486CFE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國</w:t>
      </w:r>
      <w:r w:rsidR="00160F69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民</w:t>
      </w:r>
      <w:r w:rsidR="00486CFE" w:rsidRPr="00486CFE">
        <w:rPr>
          <w:rFonts w:ascii="新細明體" w:hAnsi="新細明體" w:cs="新細明體"/>
          <w:b/>
          <w:bCs/>
          <w:kern w:val="0"/>
          <w:sz w:val="32"/>
          <w:szCs w:val="32"/>
        </w:rPr>
        <w:t>小</w:t>
      </w:r>
      <w:r w:rsidR="00160F69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 xml:space="preserve">學 </w:t>
      </w:r>
      <w:r w:rsidR="00486CFE" w:rsidRPr="00486CFE">
        <w:rPr>
          <w:rFonts w:ascii="新細明體" w:hAnsi="新細明體" w:cs="新細明體"/>
          <w:b/>
          <w:bCs/>
          <w:kern w:val="0"/>
          <w:sz w:val="32"/>
          <w:szCs w:val="32"/>
        </w:rPr>
        <w:t>公告</w:t>
      </w:r>
    </w:p>
    <w:p w:rsidR="00486CFE" w:rsidRPr="00486CFE" w:rsidRDefault="00486CFE" w:rsidP="00486CFE">
      <w:pPr>
        <w:widowControl/>
        <w:snapToGrid w:val="0"/>
        <w:spacing w:line="500" w:lineRule="atLeast"/>
        <w:jc w:val="both"/>
        <w:rPr>
          <w:rFonts w:ascii="新細明體" w:hAnsi="新細明體" w:cs="新細明體"/>
          <w:kern w:val="0"/>
          <w:szCs w:val="24"/>
        </w:rPr>
      </w:pPr>
      <w:r w:rsidRPr="00486CFE">
        <w:rPr>
          <w:rFonts w:ascii="新細明體" w:hAnsi="新細明體" w:cs="新細明體"/>
          <w:kern w:val="0"/>
          <w:sz w:val="28"/>
          <w:szCs w:val="28"/>
        </w:rPr>
        <w:t>主旨：公告標售本機關奉准報廢之財產一批，請踴躍參加投標。</w:t>
      </w:r>
    </w:p>
    <w:p w:rsidR="00486CFE" w:rsidRPr="00486CFE" w:rsidRDefault="00486CFE" w:rsidP="00486CFE">
      <w:pPr>
        <w:widowControl/>
        <w:snapToGrid w:val="0"/>
        <w:spacing w:line="500" w:lineRule="atLeast"/>
        <w:jc w:val="both"/>
        <w:rPr>
          <w:rFonts w:ascii="新細明體" w:hAnsi="新細明體" w:cs="新細明體"/>
          <w:kern w:val="0"/>
          <w:szCs w:val="24"/>
        </w:rPr>
      </w:pPr>
      <w:r w:rsidRPr="00486CFE">
        <w:rPr>
          <w:rFonts w:ascii="新細明體" w:hAnsi="新細明體" w:cs="新細明體"/>
          <w:kern w:val="0"/>
          <w:sz w:val="28"/>
          <w:szCs w:val="28"/>
        </w:rPr>
        <w:t>依據：國有公用財產管理手冊第六十六點第一項第（一）款。</w:t>
      </w:r>
    </w:p>
    <w:p w:rsidR="003D354A" w:rsidRPr="00486CFE" w:rsidRDefault="00486CFE" w:rsidP="003D354A">
      <w:pPr>
        <w:widowControl/>
        <w:snapToGrid w:val="0"/>
        <w:spacing w:line="500" w:lineRule="atLeast"/>
        <w:jc w:val="both"/>
        <w:rPr>
          <w:rFonts w:ascii="新細明體" w:hAnsi="新細明體" w:cs="新細明體"/>
          <w:kern w:val="0"/>
          <w:szCs w:val="24"/>
        </w:rPr>
      </w:pPr>
      <w:r w:rsidRPr="00486CFE">
        <w:rPr>
          <w:rFonts w:ascii="新細明體" w:hAnsi="新細明體" w:cs="新細明體"/>
          <w:kern w:val="0"/>
          <w:sz w:val="28"/>
          <w:szCs w:val="28"/>
        </w:rPr>
        <w:t>公告事項：</w:t>
      </w:r>
    </w:p>
    <w:p w:rsidR="003D354A" w:rsidRPr="00583065" w:rsidRDefault="003D354A" w:rsidP="003D354A">
      <w:pPr>
        <w:pStyle w:val="a8"/>
        <w:widowControl/>
        <w:numPr>
          <w:ilvl w:val="0"/>
          <w:numId w:val="1"/>
        </w:numPr>
        <w:snapToGrid w:val="0"/>
        <w:spacing w:line="500" w:lineRule="atLeast"/>
        <w:jc w:val="both"/>
        <w:rPr>
          <w:rFonts w:ascii="新細明體" w:hAnsi="新細明體" w:cs="新細明體"/>
          <w:kern w:val="0"/>
          <w:sz w:val="28"/>
          <w:szCs w:val="28"/>
        </w:rPr>
      </w:pPr>
      <w:r w:rsidRPr="00583065">
        <w:rPr>
          <w:rFonts w:ascii="新細明體" w:hAnsi="新細明體" w:cs="新細明體"/>
          <w:kern w:val="0"/>
          <w:sz w:val="28"/>
          <w:szCs w:val="28"/>
        </w:rPr>
        <w:t>本批標售之標的物品名、數量、標售底價及保證金金額如附表。</w:t>
      </w:r>
    </w:p>
    <w:p w:rsidR="003D354A" w:rsidRPr="003D354A" w:rsidRDefault="003D354A" w:rsidP="003D354A">
      <w:pPr>
        <w:pStyle w:val="a8"/>
        <w:widowControl/>
        <w:numPr>
          <w:ilvl w:val="0"/>
          <w:numId w:val="1"/>
        </w:numPr>
        <w:snapToGrid w:val="0"/>
        <w:spacing w:line="500" w:lineRule="atLeast"/>
        <w:jc w:val="both"/>
        <w:rPr>
          <w:rFonts w:ascii="新細明體" w:hAnsi="新細明體" w:cs="新細明體"/>
          <w:kern w:val="0"/>
          <w:sz w:val="28"/>
          <w:szCs w:val="28"/>
        </w:rPr>
      </w:pPr>
      <w:r w:rsidRPr="003D354A">
        <w:rPr>
          <w:rFonts w:ascii="新細明體" w:hAnsi="新細明體" w:cs="新細明體" w:hint="eastAsia"/>
          <w:kern w:val="0"/>
          <w:sz w:val="28"/>
          <w:szCs w:val="28"/>
        </w:rPr>
        <w:t>投標資格:自然人或合法登記或設立廠商</w:t>
      </w:r>
    </w:p>
    <w:p w:rsidR="003D354A" w:rsidRPr="00486CFE" w:rsidRDefault="003D354A" w:rsidP="003D354A">
      <w:pPr>
        <w:widowControl/>
        <w:snapToGrid w:val="0"/>
        <w:spacing w:line="500" w:lineRule="atLeast"/>
        <w:ind w:hanging="560"/>
        <w:jc w:val="both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>三</w:t>
      </w:r>
      <w:r w:rsidRPr="00486CFE">
        <w:rPr>
          <w:rFonts w:ascii="新細明體" w:hAnsi="新細明體" w:cs="新細明體"/>
          <w:kern w:val="0"/>
          <w:sz w:val="28"/>
          <w:szCs w:val="28"/>
        </w:rPr>
        <w:t>、投標方式：</w:t>
      </w:r>
    </w:p>
    <w:p w:rsidR="003D354A" w:rsidRPr="00486CFE" w:rsidRDefault="003D354A" w:rsidP="003D354A">
      <w:pPr>
        <w:widowControl/>
        <w:snapToGrid w:val="0"/>
        <w:spacing w:line="500" w:lineRule="atLeast"/>
        <w:jc w:val="both"/>
        <w:textAlignment w:val="top"/>
        <w:rPr>
          <w:rFonts w:ascii="新細明體" w:hAnsi="新細明體" w:cs="新細明體"/>
          <w:kern w:val="0"/>
          <w:szCs w:val="24"/>
        </w:rPr>
      </w:pPr>
      <w:r w:rsidRPr="00486CFE">
        <w:rPr>
          <w:rFonts w:ascii="新細明體" w:hAnsi="新細明體" w:cs="新細明體"/>
          <w:kern w:val="0"/>
          <w:sz w:val="28"/>
          <w:szCs w:val="28"/>
        </w:rPr>
        <w:t>有意投標者，請於本公告之日起至</w:t>
      </w:r>
      <w:r>
        <w:rPr>
          <w:rFonts w:ascii="新細明體" w:hAnsi="新細明體" w:cs="新細明體"/>
          <w:kern w:val="0"/>
          <w:sz w:val="28"/>
          <w:szCs w:val="28"/>
        </w:rPr>
        <w:t>105 年</w:t>
      </w:r>
      <w:r w:rsidR="00174140">
        <w:rPr>
          <w:rFonts w:ascii="新細明體" w:hAnsi="新細明體" w:cs="新細明體" w:hint="eastAsia"/>
          <w:kern w:val="0"/>
          <w:sz w:val="28"/>
          <w:szCs w:val="28"/>
        </w:rPr>
        <w:t>7</w:t>
      </w:r>
      <w:r>
        <w:rPr>
          <w:rFonts w:ascii="新細明體" w:hAnsi="新細明體" w:cs="新細明體"/>
          <w:kern w:val="0"/>
          <w:sz w:val="28"/>
          <w:szCs w:val="28"/>
        </w:rPr>
        <w:t>月</w:t>
      </w:r>
      <w:r w:rsidR="0045569D">
        <w:rPr>
          <w:rFonts w:ascii="新細明體" w:hAnsi="新細明體" w:cs="新細明體" w:hint="eastAsia"/>
          <w:kern w:val="0"/>
          <w:sz w:val="28"/>
          <w:szCs w:val="28"/>
        </w:rPr>
        <w:t>2</w:t>
      </w:r>
      <w:r w:rsidR="0045569D">
        <w:rPr>
          <w:rFonts w:ascii="新細明體" w:hAnsi="新細明體" w:cs="新細明體"/>
          <w:kern w:val="0"/>
          <w:sz w:val="28"/>
          <w:szCs w:val="28"/>
        </w:rPr>
        <w:t>5</w:t>
      </w:r>
      <w:r>
        <w:rPr>
          <w:rFonts w:ascii="新細明體" w:hAnsi="新細明體" w:cs="新細明體"/>
          <w:kern w:val="0"/>
          <w:sz w:val="28"/>
          <w:szCs w:val="28"/>
        </w:rPr>
        <w:t xml:space="preserve"> 日</w:t>
      </w:r>
      <w:r>
        <w:rPr>
          <w:rFonts w:ascii="新細明體" w:hAnsi="新細明體" w:cs="新細明體" w:hint="eastAsia"/>
          <w:kern w:val="0"/>
          <w:sz w:val="28"/>
          <w:szCs w:val="28"/>
        </w:rPr>
        <w:t>(</w:t>
      </w:r>
      <w:r w:rsidR="00B32A46">
        <w:rPr>
          <w:rFonts w:ascii="新細明體" w:hAnsi="新細明體" w:cs="新細明體" w:hint="eastAsia"/>
          <w:kern w:val="0"/>
          <w:sz w:val="28"/>
          <w:szCs w:val="28"/>
        </w:rPr>
        <w:t>一</w:t>
      </w:r>
      <w:r>
        <w:rPr>
          <w:rFonts w:ascii="新細明體" w:hAnsi="新細明體" w:cs="新細明體" w:hint="eastAsia"/>
          <w:kern w:val="0"/>
          <w:sz w:val="28"/>
          <w:szCs w:val="28"/>
        </w:rPr>
        <w:t>)上午9時30分</w:t>
      </w:r>
      <w:r w:rsidRPr="00486CFE">
        <w:rPr>
          <w:rFonts w:ascii="新細明體" w:hAnsi="新細明體" w:cs="新細明體"/>
          <w:kern w:val="0"/>
          <w:sz w:val="28"/>
          <w:szCs w:val="28"/>
        </w:rPr>
        <w:t>止，在辦公時間內，向本機關(地址：臺南市</w:t>
      </w:r>
      <w:r w:rsidR="0045569D">
        <w:rPr>
          <w:rFonts w:ascii="新細明體" w:hAnsi="新細明體" w:cs="新細明體" w:hint="eastAsia"/>
          <w:kern w:val="0"/>
          <w:sz w:val="28"/>
          <w:szCs w:val="28"/>
        </w:rPr>
        <w:t>後壁</w:t>
      </w:r>
      <w:r w:rsidRPr="00486CFE">
        <w:rPr>
          <w:rFonts w:ascii="新細明體" w:hAnsi="新細明體" w:cs="新細明體"/>
          <w:kern w:val="0"/>
          <w:sz w:val="28"/>
          <w:szCs w:val="28"/>
        </w:rPr>
        <w:t>區</w:t>
      </w:r>
      <w:r w:rsidR="0045569D">
        <w:rPr>
          <w:rFonts w:ascii="新細明體" w:hAnsi="新細明體" w:cs="新細明體" w:hint="eastAsia"/>
          <w:kern w:val="0"/>
          <w:sz w:val="28"/>
          <w:szCs w:val="28"/>
        </w:rPr>
        <w:t>新嘉里210之2號</w:t>
      </w:r>
      <w:r w:rsidRPr="00486CFE">
        <w:rPr>
          <w:rFonts w:ascii="新細明體" w:hAnsi="新細明體" w:cs="新細明體"/>
          <w:kern w:val="0"/>
          <w:sz w:val="28"/>
          <w:szCs w:val="28"/>
        </w:rPr>
        <w:t>)洽詢，領取投標須知</w:t>
      </w:r>
      <w:r>
        <w:rPr>
          <w:rFonts w:ascii="新細明體" w:hAnsi="新細明體" w:cs="新細明體" w:hint="eastAsia"/>
          <w:kern w:val="0"/>
          <w:sz w:val="28"/>
          <w:szCs w:val="28"/>
        </w:rPr>
        <w:t>、投標單、標售之報廢財物明細表及標封面</w:t>
      </w:r>
      <w:r w:rsidRPr="00486CFE">
        <w:rPr>
          <w:rFonts w:ascii="新細明體" w:hAnsi="新細明體" w:cs="新細明體"/>
          <w:kern w:val="0"/>
          <w:sz w:val="28"/>
          <w:szCs w:val="28"/>
        </w:rPr>
        <w:t>，並依照投標須知規定，親自</w:t>
      </w:r>
      <w:r>
        <w:rPr>
          <w:rFonts w:ascii="新細明體" w:hAnsi="新細明體" w:cs="新細明體" w:hint="eastAsia"/>
          <w:kern w:val="0"/>
          <w:sz w:val="28"/>
          <w:szCs w:val="28"/>
        </w:rPr>
        <w:t>送達</w:t>
      </w:r>
      <w:r w:rsidRPr="00486CFE">
        <w:rPr>
          <w:rFonts w:ascii="新細明體" w:hAnsi="新細明體" w:cs="新細明體"/>
          <w:kern w:val="0"/>
          <w:sz w:val="28"/>
          <w:szCs w:val="28"/>
        </w:rPr>
        <w:t>或</w:t>
      </w:r>
      <w:r>
        <w:rPr>
          <w:rFonts w:ascii="新細明體" w:hAnsi="新細明體" w:cs="新細明體" w:hint="eastAsia"/>
          <w:kern w:val="0"/>
          <w:sz w:val="28"/>
          <w:szCs w:val="28"/>
        </w:rPr>
        <w:t>郵遞至本校總務處</w:t>
      </w:r>
      <w:r w:rsidRPr="00486CFE">
        <w:rPr>
          <w:rFonts w:ascii="新細明體" w:hAnsi="新細明體" w:cs="新細明體"/>
          <w:kern w:val="0"/>
          <w:sz w:val="28"/>
          <w:szCs w:val="28"/>
        </w:rPr>
        <w:t>。</w:t>
      </w:r>
    </w:p>
    <w:p w:rsidR="003D354A" w:rsidRPr="00486CFE" w:rsidRDefault="003D354A" w:rsidP="003D354A">
      <w:pPr>
        <w:widowControl/>
        <w:snapToGrid w:val="0"/>
        <w:spacing w:line="500" w:lineRule="atLeast"/>
        <w:ind w:hanging="560"/>
        <w:jc w:val="both"/>
        <w:textAlignment w:val="top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>四</w:t>
      </w:r>
      <w:r w:rsidRPr="00486CFE">
        <w:rPr>
          <w:rFonts w:ascii="新細明體" w:hAnsi="新細明體" w:cs="新細明體"/>
          <w:kern w:val="0"/>
          <w:sz w:val="28"/>
          <w:szCs w:val="28"/>
        </w:rPr>
        <w:t>、開標日期及地點：訂於</w:t>
      </w:r>
      <w:r>
        <w:rPr>
          <w:rFonts w:ascii="新細明體" w:hAnsi="新細明體" w:cs="新細明體"/>
          <w:kern w:val="0"/>
          <w:sz w:val="28"/>
          <w:szCs w:val="28"/>
        </w:rPr>
        <w:t>105 年</w:t>
      </w:r>
      <w:r w:rsidR="00174140">
        <w:rPr>
          <w:rFonts w:ascii="新細明體" w:hAnsi="新細明體" w:cs="新細明體" w:hint="eastAsia"/>
          <w:kern w:val="0"/>
          <w:sz w:val="28"/>
          <w:szCs w:val="28"/>
        </w:rPr>
        <w:t>7</w:t>
      </w:r>
      <w:r>
        <w:rPr>
          <w:rFonts w:ascii="新細明體" w:hAnsi="新細明體" w:cs="新細明體"/>
          <w:kern w:val="0"/>
          <w:sz w:val="28"/>
          <w:szCs w:val="28"/>
        </w:rPr>
        <w:t xml:space="preserve"> 月</w:t>
      </w:r>
      <w:r w:rsidR="0045569D">
        <w:rPr>
          <w:rFonts w:ascii="新細明體" w:hAnsi="新細明體" w:cs="新細明體" w:hint="eastAsia"/>
          <w:kern w:val="0"/>
          <w:sz w:val="28"/>
          <w:szCs w:val="28"/>
        </w:rPr>
        <w:t>25</w:t>
      </w:r>
      <w:r>
        <w:rPr>
          <w:rFonts w:ascii="新細明體" w:hAnsi="新細明體" w:cs="新細明體"/>
          <w:kern w:val="0"/>
          <w:sz w:val="28"/>
          <w:szCs w:val="28"/>
        </w:rPr>
        <w:t xml:space="preserve"> 日</w:t>
      </w:r>
      <w:r>
        <w:rPr>
          <w:rFonts w:ascii="新細明體" w:hAnsi="新細明體" w:cs="新細明體" w:hint="eastAsia"/>
          <w:kern w:val="0"/>
          <w:sz w:val="28"/>
          <w:szCs w:val="28"/>
        </w:rPr>
        <w:t>(</w:t>
      </w:r>
      <w:r w:rsidR="00B32A46">
        <w:rPr>
          <w:rFonts w:ascii="新細明體" w:hAnsi="新細明體" w:cs="新細明體" w:hint="eastAsia"/>
          <w:kern w:val="0"/>
          <w:sz w:val="28"/>
          <w:szCs w:val="28"/>
        </w:rPr>
        <w:t>一</w:t>
      </w:r>
      <w:r>
        <w:rPr>
          <w:rFonts w:ascii="新細明體" w:hAnsi="新細明體" w:cs="新細明體" w:hint="eastAsia"/>
          <w:kern w:val="0"/>
          <w:sz w:val="28"/>
          <w:szCs w:val="28"/>
        </w:rPr>
        <w:t>)</w:t>
      </w:r>
      <w:r w:rsidRPr="00486CFE">
        <w:rPr>
          <w:rFonts w:ascii="新細明體" w:hAnsi="新細明體" w:cs="新細明體"/>
          <w:kern w:val="0"/>
          <w:sz w:val="28"/>
          <w:szCs w:val="28"/>
        </w:rPr>
        <w:t>上午</w:t>
      </w:r>
      <w:r>
        <w:rPr>
          <w:rFonts w:ascii="新細明體" w:hAnsi="新細明體" w:cs="新細明體" w:hint="eastAsia"/>
          <w:kern w:val="0"/>
          <w:sz w:val="28"/>
          <w:szCs w:val="28"/>
        </w:rPr>
        <w:t>10</w:t>
      </w:r>
      <w:r w:rsidRPr="00486CFE">
        <w:rPr>
          <w:rFonts w:ascii="新細明體" w:hAnsi="新細明體" w:cs="新細明體"/>
          <w:kern w:val="0"/>
          <w:sz w:val="28"/>
          <w:szCs w:val="28"/>
        </w:rPr>
        <w:t>時00分</w:t>
      </w:r>
      <w:r>
        <w:rPr>
          <w:rFonts w:ascii="新細明體" w:hAnsi="新細明體" w:cs="新細明體" w:hint="eastAsia"/>
          <w:kern w:val="0"/>
          <w:sz w:val="28"/>
          <w:szCs w:val="28"/>
        </w:rPr>
        <w:t>整</w:t>
      </w:r>
      <w:r w:rsidRPr="00486CFE">
        <w:rPr>
          <w:rFonts w:ascii="新細明體" w:hAnsi="新細明體" w:cs="新細明體"/>
          <w:kern w:val="0"/>
          <w:sz w:val="28"/>
          <w:szCs w:val="28"/>
        </w:rPr>
        <w:t>在</w:t>
      </w:r>
      <w:r>
        <w:rPr>
          <w:rFonts w:ascii="新細明體" w:hAnsi="新細明體" w:cs="新細明體"/>
          <w:kern w:val="0"/>
          <w:sz w:val="28"/>
          <w:szCs w:val="28"/>
        </w:rPr>
        <w:t>二樓</w:t>
      </w:r>
      <w:r w:rsidR="00174140">
        <w:rPr>
          <w:rFonts w:ascii="新細明體" w:hAnsi="新細明體" w:cs="新細明體" w:hint="eastAsia"/>
          <w:kern w:val="0"/>
          <w:sz w:val="28"/>
          <w:szCs w:val="28"/>
        </w:rPr>
        <w:t>視聽教室</w:t>
      </w:r>
      <w:r>
        <w:rPr>
          <w:rFonts w:ascii="新細明體" w:hAnsi="新細明體" w:cs="新細明體" w:hint="eastAsia"/>
          <w:kern w:val="0"/>
          <w:sz w:val="28"/>
          <w:szCs w:val="28"/>
        </w:rPr>
        <w:t>當眾開標，當天如因颱風或其他突發事故停止上班，則順延至恢復上班之第一個工作天上午十時</w:t>
      </w:r>
      <w:r w:rsidR="00174140">
        <w:rPr>
          <w:rFonts w:ascii="新細明體" w:hAnsi="新細明體" w:cs="新細明體" w:hint="eastAsia"/>
          <w:kern w:val="0"/>
          <w:sz w:val="28"/>
          <w:szCs w:val="28"/>
        </w:rPr>
        <w:t>視聽教室</w:t>
      </w:r>
      <w:r>
        <w:rPr>
          <w:rFonts w:ascii="新細明體" w:hAnsi="新細明體" w:cs="新細明體" w:hint="eastAsia"/>
          <w:kern w:val="0"/>
          <w:sz w:val="28"/>
          <w:szCs w:val="28"/>
        </w:rPr>
        <w:t>開標</w:t>
      </w:r>
      <w:r w:rsidRPr="00486CFE">
        <w:rPr>
          <w:rFonts w:ascii="新細明體" w:hAnsi="新細明體" w:cs="新細明體"/>
          <w:kern w:val="0"/>
          <w:sz w:val="28"/>
          <w:szCs w:val="28"/>
        </w:rPr>
        <w:t>。</w:t>
      </w:r>
    </w:p>
    <w:p w:rsidR="003D354A" w:rsidRPr="00486CFE" w:rsidRDefault="003D354A" w:rsidP="003D354A">
      <w:pPr>
        <w:widowControl/>
        <w:snapToGrid w:val="0"/>
        <w:spacing w:line="500" w:lineRule="atLeast"/>
        <w:ind w:hanging="560"/>
        <w:jc w:val="both"/>
        <w:textAlignment w:val="top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>五</w:t>
      </w:r>
      <w:r w:rsidRPr="00486CFE">
        <w:rPr>
          <w:rFonts w:ascii="新細明體" w:hAnsi="新細明體" w:cs="新細明體"/>
          <w:kern w:val="0"/>
          <w:sz w:val="28"/>
          <w:szCs w:val="28"/>
        </w:rPr>
        <w:t>、本批標售標的物，投標人得於開標前洽本機關安排參觀(請先電話聯繫時間)。</w:t>
      </w:r>
    </w:p>
    <w:p w:rsidR="003D354A" w:rsidRPr="00486CFE" w:rsidRDefault="003D354A" w:rsidP="003D354A">
      <w:pPr>
        <w:widowControl/>
        <w:snapToGrid w:val="0"/>
        <w:spacing w:line="500" w:lineRule="atLeast"/>
        <w:ind w:hanging="560"/>
        <w:jc w:val="both"/>
        <w:textAlignment w:val="top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>六</w:t>
      </w:r>
      <w:r w:rsidRPr="00486CFE">
        <w:rPr>
          <w:rFonts w:ascii="新細明體" w:hAnsi="新細明體" w:cs="新細明體"/>
          <w:kern w:val="0"/>
          <w:sz w:val="28"/>
          <w:szCs w:val="28"/>
        </w:rPr>
        <w:t xml:space="preserve">、投標人得標後應繳之全部價款，應於 </w:t>
      </w:r>
      <w:r>
        <w:rPr>
          <w:rFonts w:ascii="新細明體" w:hAnsi="新細明體" w:cs="新細明體"/>
          <w:kern w:val="0"/>
          <w:sz w:val="28"/>
          <w:szCs w:val="28"/>
        </w:rPr>
        <w:t>105 年</w:t>
      </w:r>
      <w:r w:rsidR="00174140">
        <w:rPr>
          <w:rFonts w:ascii="新細明體" w:hAnsi="新細明體" w:cs="新細明體" w:hint="eastAsia"/>
          <w:kern w:val="0"/>
          <w:sz w:val="28"/>
          <w:szCs w:val="28"/>
        </w:rPr>
        <w:t>7</w:t>
      </w:r>
      <w:r>
        <w:rPr>
          <w:rFonts w:ascii="新細明體" w:hAnsi="新細明體" w:cs="新細明體"/>
          <w:kern w:val="0"/>
          <w:sz w:val="28"/>
          <w:szCs w:val="28"/>
        </w:rPr>
        <w:t>月</w:t>
      </w:r>
      <w:r w:rsidR="0045569D">
        <w:rPr>
          <w:rFonts w:ascii="新細明體" w:hAnsi="新細明體" w:cs="新細明體" w:hint="eastAsia"/>
          <w:kern w:val="0"/>
          <w:sz w:val="28"/>
          <w:szCs w:val="28"/>
        </w:rPr>
        <w:t>2</w:t>
      </w:r>
      <w:r w:rsidR="0045569D">
        <w:rPr>
          <w:rFonts w:ascii="新細明體" w:hAnsi="新細明體" w:cs="新細明體"/>
          <w:kern w:val="0"/>
          <w:sz w:val="28"/>
          <w:szCs w:val="28"/>
        </w:rPr>
        <w:t>7</w:t>
      </w:r>
      <w:r>
        <w:rPr>
          <w:rFonts w:ascii="新細明體" w:hAnsi="新細明體" w:cs="新細明體"/>
          <w:kern w:val="0"/>
          <w:sz w:val="28"/>
          <w:szCs w:val="28"/>
        </w:rPr>
        <w:t xml:space="preserve"> 日</w:t>
      </w:r>
      <w:r w:rsidR="0045569D">
        <w:rPr>
          <w:rFonts w:ascii="新細明體" w:hAnsi="新細明體" w:cs="新細明體" w:hint="eastAsia"/>
          <w:kern w:val="0"/>
          <w:sz w:val="28"/>
          <w:szCs w:val="28"/>
        </w:rPr>
        <w:t xml:space="preserve"> </w:t>
      </w:r>
      <w:r w:rsidR="0045569D">
        <w:rPr>
          <w:rFonts w:ascii="新細明體" w:hAnsi="新細明體" w:cs="新細明體"/>
          <w:kern w:val="0"/>
          <w:sz w:val="28"/>
          <w:szCs w:val="28"/>
        </w:rPr>
        <w:t>（開標之次日起</w:t>
      </w:r>
      <w:r w:rsidR="0045569D">
        <w:rPr>
          <w:rFonts w:ascii="新細明體" w:hAnsi="新細明體" w:cs="新細明體" w:hint="eastAsia"/>
          <w:kern w:val="0"/>
          <w:sz w:val="28"/>
          <w:szCs w:val="28"/>
        </w:rPr>
        <w:t>3</w:t>
      </w:r>
      <w:r w:rsidR="0045569D">
        <w:rPr>
          <w:rFonts w:ascii="新細明體" w:hAnsi="新細明體" w:cs="新細明體"/>
          <w:kern w:val="0"/>
          <w:sz w:val="28"/>
          <w:szCs w:val="28"/>
        </w:rPr>
        <w:t>日內）以前至執行機關出納</w:t>
      </w:r>
      <w:r w:rsidRPr="00486CFE">
        <w:rPr>
          <w:rFonts w:ascii="新細明體" w:hAnsi="新細明體" w:cs="新細明體"/>
          <w:spacing w:val="34"/>
          <w:kern w:val="0"/>
          <w:sz w:val="28"/>
          <w:szCs w:val="28"/>
        </w:rPr>
        <w:t>。</w:t>
      </w:r>
      <w:r w:rsidRPr="00486CFE">
        <w:rPr>
          <w:rFonts w:ascii="新細明體" w:hAnsi="新細明體" w:cs="新細明體"/>
          <w:kern w:val="0"/>
          <w:sz w:val="28"/>
          <w:szCs w:val="28"/>
        </w:rPr>
        <w:t>如因故延後開標，上述應繳價期限亦隨延後開標日數順延之</w:t>
      </w:r>
      <w:r w:rsidRPr="00486CFE">
        <w:rPr>
          <w:rFonts w:ascii="新細明體" w:hAnsi="新細明體" w:cs="新細明體"/>
          <w:spacing w:val="34"/>
          <w:kern w:val="0"/>
          <w:sz w:val="28"/>
          <w:szCs w:val="28"/>
        </w:rPr>
        <w:t>。</w:t>
      </w:r>
    </w:p>
    <w:p w:rsidR="003D354A" w:rsidRDefault="003D354A" w:rsidP="003D354A">
      <w:pPr>
        <w:widowControl/>
        <w:snapToGrid w:val="0"/>
        <w:spacing w:line="500" w:lineRule="atLeast"/>
        <w:ind w:hanging="560"/>
        <w:jc w:val="both"/>
        <w:textAlignment w:val="top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>七</w:t>
      </w:r>
      <w:r w:rsidRPr="00486CFE">
        <w:rPr>
          <w:rFonts w:ascii="新細明體" w:hAnsi="新細明體" w:cs="新細明體"/>
          <w:kern w:val="0"/>
          <w:sz w:val="28"/>
          <w:szCs w:val="28"/>
        </w:rPr>
        <w:t>、得標人繳清全部價款後三日內，由本機關按現狀交付標的物並由得標者自行雇工、拆除清運。</w:t>
      </w:r>
    </w:p>
    <w:p w:rsidR="003D354A" w:rsidRPr="00486CFE" w:rsidRDefault="003D354A" w:rsidP="003D354A">
      <w:pPr>
        <w:widowControl/>
        <w:snapToGrid w:val="0"/>
        <w:spacing w:line="500" w:lineRule="atLeast"/>
        <w:ind w:hanging="560"/>
        <w:jc w:val="both"/>
        <w:textAlignment w:val="top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>八、本批標售標的物，如無人郵遞投標，本機關將改以現場喊價方式辦理(備註:</w:t>
      </w:r>
      <w:r w:rsidR="0045569D">
        <w:rPr>
          <w:rFonts w:ascii="新細明體" w:hAnsi="新細明體" w:cs="新細明體" w:hint="eastAsia"/>
          <w:kern w:val="0"/>
          <w:sz w:val="28"/>
          <w:szCs w:val="28"/>
        </w:rPr>
        <w:t>此作業方式，由方式本機關視實際業務需</w:t>
      </w:r>
      <w:r>
        <w:rPr>
          <w:rFonts w:ascii="新細明體" w:hAnsi="新細明體" w:cs="新細明體" w:hint="eastAsia"/>
          <w:kern w:val="0"/>
          <w:sz w:val="28"/>
          <w:szCs w:val="28"/>
        </w:rPr>
        <w:t>要採用)</w:t>
      </w:r>
    </w:p>
    <w:p w:rsidR="003D354A" w:rsidRPr="00486CFE" w:rsidRDefault="003D354A" w:rsidP="003D354A">
      <w:pPr>
        <w:widowControl/>
        <w:snapToGrid w:val="0"/>
        <w:spacing w:line="500" w:lineRule="atLeast"/>
        <w:ind w:hanging="560"/>
        <w:jc w:val="both"/>
        <w:textAlignment w:val="top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>九</w:t>
      </w:r>
      <w:r w:rsidRPr="00486CFE">
        <w:rPr>
          <w:rFonts w:ascii="新細明體" w:hAnsi="新細明體" w:cs="新細明體"/>
          <w:kern w:val="0"/>
          <w:sz w:val="28"/>
          <w:szCs w:val="28"/>
        </w:rPr>
        <w:t>、其他事項詳見投標須知。</w:t>
      </w:r>
    </w:p>
    <w:p w:rsidR="003D354A" w:rsidRDefault="003D354A" w:rsidP="003D354A">
      <w:pPr>
        <w:widowControl/>
        <w:snapToGrid w:val="0"/>
        <w:spacing w:line="500" w:lineRule="atLeast"/>
        <w:ind w:hanging="560"/>
        <w:jc w:val="both"/>
        <w:textAlignment w:val="top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>十</w:t>
      </w:r>
      <w:r w:rsidRPr="00486CFE">
        <w:rPr>
          <w:rFonts w:ascii="新細明體" w:hAnsi="新細明體" w:cs="新細明體"/>
          <w:kern w:val="0"/>
          <w:sz w:val="28"/>
          <w:szCs w:val="28"/>
        </w:rPr>
        <w:t>、本公告刊登事項如有錯誤，以本機關公告（布）欄張貼者為準。</w:t>
      </w:r>
    </w:p>
    <w:p w:rsidR="00D92E83" w:rsidRPr="003D354A" w:rsidRDefault="00D92E83" w:rsidP="003D354A">
      <w:pPr>
        <w:widowControl/>
        <w:snapToGrid w:val="0"/>
        <w:spacing w:line="500" w:lineRule="atLeast"/>
        <w:jc w:val="both"/>
        <w:rPr>
          <w:rFonts w:ascii="新細明體" w:hAnsi="新細明體" w:cs="新細明體"/>
          <w:kern w:val="0"/>
          <w:sz w:val="28"/>
          <w:szCs w:val="28"/>
        </w:rPr>
      </w:pPr>
    </w:p>
    <w:p w:rsidR="00D92E83" w:rsidRDefault="00D92E83" w:rsidP="008D1A77">
      <w:pPr>
        <w:widowControl/>
        <w:snapToGrid w:val="0"/>
        <w:spacing w:line="500" w:lineRule="atLeast"/>
        <w:ind w:hanging="101"/>
        <w:jc w:val="both"/>
        <w:textAlignment w:val="top"/>
        <w:rPr>
          <w:rFonts w:ascii="新細明體" w:hAnsi="新細明體" w:cs="新細明體"/>
          <w:kern w:val="0"/>
          <w:sz w:val="28"/>
          <w:szCs w:val="28"/>
        </w:rPr>
      </w:pPr>
    </w:p>
    <w:p w:rsidR="00D92E83" w:rsidRDefault="00D92E83" w:rsidP="008D1A77">
      <w:pPr>
        <w:widowControl/>
        <w:snapToGrid w:val="0"/>
        <w:spacing w:line="500" w:lineRule="atLeast"/>
        <w:ind w:hanging="101"/>
        <w:jc w:val="both"/>
        <w:textAlignment w:val="top"/>
        <w:rPr>
          <w:rFonts w:ascii="新細明體" w:hAnsi="新細明體" w:cs="新細明體"/>
          <w:kern w:val="0"/>
          <w:sz w:val="28"/>
          <w:szCs w:val="28"/>
        </w:rPr>
      </w:pPr>
    </w:p>
    <w:p w:rsidR="00D92E83" w:rsidRDefault="00D92E83" w:rsidP="008D1A77">
      <w:pPr>
        <w:widowControl/>
        <w:snapToGrid w:val="0"/>
        <w:spacing w:line="500" w:lineRule="atLeast"/>
        <w:ind w:hanging="101"/>
        <w:jc w:val="both"/>
        <w:textAlignment w:val="top"/>
        <w:rPr>
          <w:rFonts w:ascii="新細明體" w:hAnsi="新細明體" w:cs="新細明體"/>
          <w:kern w:val="0"/>
          <w:sz w:val="28"/>
          <w:szCs w:val="28"/>
        </w:rPr>
      </w:pPr>
    </w:p>
    <w:p w:rsidR="0045569D" w:rsidRDefault="0045569D" w:rsidP="008D1A77">
      <w:pPr>
        <w:widowControl/>
        <w:snapToGrid w:val="0"/>
        <w:spacing w:line="500" w:lineRule="atLeast"/>
        <w:ind w:hanging="101"/>
        <w:jc w:val="both"/>
        <w:textAlignment w:val="top"/>
        <w:rPr>
          <w:rFonts w:ascii="新細明體" w:hAnsi="新細明體" w:cs="新細明體" w:hint="eastAsia"/>
          <w:kern w:val="0"/>
          <w:sz w:val="28"/>
          <w:szCs w:val="28"/>
        </w:rPr>
      </w:pPr>
    </w:p>
    <w:p w:rsidR="00177B7B" w:rsidRDefault="00177B7B" w:rsidP="00177B7B">
      <w:pPr>
        <w:tabs>
          <w:tab w:val="left" w:pos="830"/>
        </w:tabs>
        <w:rPr>
          <w:rFonts w:ascii="新細明體" w:hAnsi="新細明體" w:cs="新細明體"/>
          <w:kern w:val="0"/>
          <w:sz w:val="32"/>
          <w:szCs w:val="32"/>
        </w:rPr>
      </w:pPr>
      <w:r>
        <w:lastRenderedPageBreak/>
        <w:tab/>
      </w:r>
      <w:r w:rsidR="006B7391" w:rsidRPr="006B7391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臺</w:t>
      </w:r>
      <w:r w:rsidR="006B7391" w:rsidRPr="006B7391">
        <w:rPr>
          <w:rFonts w:ascii="新細明體" w:hAnsi="新細明體" w:cs="新細明體"/>
          <w:b/>
          <w:bCs/>
          <w:kern w:val="0"/>
          <w:sz w:val="32"/>
          <w:szCs w:val="32"/>
        </w:rPr>
        <w:t>南市</w:t>
      </w:r>
      <w:r w:rsidR="00174140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後壁區新嘉</w:t>
      </w:r>
      <w:r w:rsidR="006B7391" w:rsidRPr="006B7391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國民</w:t>
      </w:r>
      <w:r w:rsidR="006B7391" w:rsidRPr="006B7391">
        <w:rPr>
          <w:rFonts w:ascii="新細明體" w:hAnsi="新細明體" w:cs="新細明體"/>
          <w:b/>
          <w:bCs/>
          <w:kern w:val="0"/>
          <w:sz w:val="32"/>
          <w:szCs w:val="32"/>
        </w:rPr>
        <w:t>小</w:t>
      </w:r>
      <w:r w:rsidR="006B7391" w:rsidRPr="006B7391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學標售奉准報廢之財產投標須知</w:t>
      </w:r>
    </w:p>
    <w:p w:rsidR="006B7391" w:rsidRPr="00177B7B" w:rsidRDefault="006B7391" w:rsidP="00177B7B">
      <w:pPr>
        <w:tabs>
          <w:tab w:val="left" w:pos="830"/>
        </w:tabs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>一、本批標售之標的物品名、數量、標售底價及保證金金額詳如附表。</w:t>
      </w:r>
    </w:p>
    <w:p w:rsidR="006B7391" w:rsidRDefault="00177B7B" w:rsidP="006B7391">
      <w:pPr>
        <w:widowControl/>
        <w:snapToGrid w:val="0"/>
        <w:spacing w:line="460" w:lineRule="atLeast"/>
        <w:ind w:hanging="560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 xml:space="preserve">    </w:t>
      </w:r>
      <w:r w:rsidR="006B7391">
        <w:rPr>
          <w:rFonts w:ascii="新細明體" w:hAnsi="新細明體" w:cs="新細明體" w:hint="eastAsia"/>
          <w:kern w:val="0"/>
          <w:sz w:val="28"/>
          <w:szCs w:val="28"/>
        </w:rPr>
        <w:t>二、本件標售已於</w:t>
      </w:r>
      <w:r w:rsidR="009A543D">
        <w:rPr>
          <w:rFonts w:ascii="新細明體" w:hAnsi="新細明體" w:cs="新細明體"/>
          <w:kern w:val="0"/>
          <w:sz w:val="28"/>
          <w:szCs w:val="28"/>
        </w:rPr>
        <w:t>105 年</w:t>
      </w:r>
      <w:r w:rsidR="0045569D">
        <w:rPr>
          <w:rFonts w:ascii="新細明體" w:hAnsi="新細明體" w:cs="新細明體" w:hint="eastAsia"/>
          <w:kern w:val="0"/>
          <w:sz w:val="28"/>
          <w:szCs w:val="28"/>
        </w:rPr>
        <w:t>7</w:t>
      </w:r>
      <w:r w:rsidR="009A543D">
        <w:rPr>
          <w:rFonts w:ascii="新細明體" w:hAnsi="新細明體" w:cs="新細明體"/>
          <w:kern w:val="0"/>
          <w:sz w:val="28"/>
          <w:szCs w:val="28"/>
        </w:rPr>
        <w:t>月</w:t>
      </w:r>
      <w:r w:rsidR="0045569D">
        <w:rPr>
          <w:rFonts w:ascii="新細明體" w:hAnsi="新細明體" w:cs="新細明體" w:hint="eastAsia"/>
          <w:kern w:val="0"/>
          <w:sz w:val="28"/>
          <w:szCs w:val="28"/>
        </w:rPr>
        <w:t>13</w:t>
      </w:r>
      <w:r w:rsidR="009A543D">
        <w:rPr>
          <w:rFonts w:ascii="新細明體" w:hAnsi="新細明體" w:cs="新細明體"/>
          <w:kern w:val="0"/>
          <w:sz w:val="28"/>
          <w:szCs w:val="28"/>
        </w:rPr>
        <w:t xml:space="preserve"> 日</w:t>
      </w:r>
      <w:r w:rsidR="006B7391">
        <w:rPr>
          <w:rFonts w:ascii="新細明體" w:hAnsi="新細明體" w:cs="新細明體" w:hint="eastAsia"/>
          <w:kern w:val="0"/>
          <w:sz w:val="28"/>
          <w:szCs w:val="28"/>
        </w:rPr>
        <w:t>在本機關公告（布）欄公告，並訂於同年</w:t>
      </w:r>
      <w:r w:rsidR="009A543D">
        <w:rPr>
          <w:rFonts w:ascii="新細明體" w:hAnsi="新細明體" w:cs="新細明體"/>
          <w:kern w:val="0"/>
          <w:sz w:val="28"/>
          <w:szCs w:val="28"/>
        </w:rPr>
        <w:t>105 年</w:t>
      </w:r>
      <w:r w:rsidR="0045569D">
        <w:rPr>
          <w:rFonts w:ascii="新細明體" w:hAnsi="新細明體" w:cs="新細明體" w:hint="eastAsia"/>
          <w:kern w:val="0"/>
          <w:sz w:val="28"/>
          <w:szCs w:val="28"/>
        </w:rPr>
        <w:t>7</w:t>
      </w:r>
      <w:r w:rsidR="009A543D">
        <w:rPr>
          <w:rFonts w:ascii="新細明體" w:hAnsi="新細明體" w:cs="新細明體"/>
          <w:kern w:val="0"/>
          <w:sz w:val="28"/>
          <w:szCs w:val="28"/>
        </w:rPr>
        <w:t xml:space="preserve"> 月</w:t>
      </w:r>
      <w:r w:rsidR="0045569D">
        <w:rPr>
          <w:rFonts w:ascii="新細明體" w:hAnsi="新細明體" w:cs="新細明體" w:hint="eastAsia"/>
          <w:kern w:val="0"/>
          <w:sz w:val="28"/>
          <w:szCs w:val="28"/>
        </w:rPr>
        <w:t>25</w:t>
      </w:r>
      <w:r w:rsidR="009A543D">
        <w:rPr>
          <w:rFonts w:ascii="新細明體" w:hAnsi="新細明體" w:cs="新細明體"/>
          <w:kern w:val="0"/>
          <w:sz w:val="28"/>
          <w:szCs w:val="28"/>
        </w:rPr>
        <w:t xml:space="preserve"> 日</w:t>
      </w:r>
      <w:r w:rsidR="009A543D">
        <w:rPr>
          <w:rFonts w:ascii="新細明體" w:hAnsi="新細明體" w:cs="新細明體" w:hint="eastAsia"/>
          <w:kern w:val="0"/>
          <w:sz w:val="28"/>
          <w:szCs w:val="28"/>
        </w:rPr>
        <w:t>(</w:t>
      </w:r>
      <w:r w:rsidR="0045569D">
        <w:rPr>
          <w:rFonts w:ascii="新細明體" w:hAnsi="新細明體" w:cs="新細明體" w:hint="eastAsia"/>
          <w:kern w:val="0"/>
          <w:sz w:val="28"/>
          <w:szCs w:val="28"/>
        </w:rPr>
        <w:t>一)</w:t>
      </w:r>
      <w:r w:rsidR="006B7391">
        <w:rPr>
          <w:rFonts w:ascii="新細明體" w:hAnsi="新細明體" w:cs="新細明體" w:hint="eastAsia"/>
          <w:kern w:val="0"/>
          <w:sz w:val="28"/>
          <w:szCs w:val="28"/>
        </w:rPr>
        <w:t xml:space="preserve"> 上午</w:t>
      </w:r>
      <w:r w:rsidR="003778FF">
        <w:rPr>
          <w:rFonts w:ascii="新細明體" w:hAnsi="新細明體" w:cs="新細明體" w:hint="eastAsia"/>
          <w:kern w:val="0"/>
          <w:sz w:val="28"/>
          <w:szCs w:val="28"/>
        </w:rPr>
        <w:t>十</w:t>
      </w:r>
      <w:r w:rsidR="0045569D">
        <w:rPr>
          <w:rFonts w:ascii="新細明體" w:hAnsi="新細明體" w:cs="新細明體" w:hint="eastAsia"/>
          <w:kern w:val="0"/>
          <w:sz w:val="28"/>
          <w:szCs w:val="28"/>
        </w:rPr>
        <w:t>時在二樓視聽教</w:t>
      </w:r>
      <w:r w:rsidR="006B7391">
        <w:rPr>
          <w:rFonts w:ascii="新細明體" w:hAnsi="新細明體" w:cs="新細明體" w:hint="eastAsia"/>
          <w:kern w:val="0"/>
          <w:sz w:val="28"/>
          <w:szCs w:val="28"/>
        </w:rPr>
        <w:t>室公開舉行喊價標售。</w:t>
      </w:r>
    </w:p>
    <w:p w:rsidR="006B7391" w:rsidRDefault="00177B7B" w:rsidP="006B7391">
      <w:pPr>
        <w:widowControl/>
        <w:snapToGrid w:val="0"/>
        <w:spacing w:line="460" w:lineRule="atLeast"/>
        <w:ind w:hanging="560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 xml:space="preserve">    </w:t>
      </w:r>
      <w:r w:rsidR="006B7391">
        <w:rPr>
          <w:rFonts w:ascii="新細明體" w:hAnsi="新細明體" w:cs="新細明體" w:hint="eastAsia"/>
          <w:kern w:val="0"/>
          <w:sz w:val="28"/>
          <w:szCs w:val="28"/>
        </w:rPr>
        <w:t>三、本批標售標的物，投標人得於開標前洽本機關安排參觀(請先電話聯繫時間)。</w:t>
      </w:r>
    </w:p>
    <w:p w:rsidR="006B7391" w:rsidRDefault="00177B7B" w:rsidP="006B7391">
      <w:pPr>
        <w:widowControl/>
        <w:snapToGrid w:val="0"/>
        <w:spacing w:line="460" w:lineRule="atLeast"/>
        <w:ind w:hanging="560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 xml:space="preserve">    </w:t>
      </w:r>
      <w:r w:rsidR="006B7391">
        <w:rPr>
          <w:rFonts w:ascii="新細明體" w:hAnsi="新細明體" w:cs="新細明體" w:hint="eastAsia"/>
          <w:kern w:val="0"/>
          <w:sz w:val="28"/>
          <w:szCs w:val="28"/>
        </w:rPr>
        <w:t>四、</w:t>
      </w:r>
      <w:r w:rsidR="00732D4B">
        <w:rPr>
          <w:rFonts w:ascii="新細明體" w:hAnsi="新細明體" w:cs="新細明體" w:hint="eastAsia"/>
          <w:kern w:val="0"/>
          <w:sz w:val="28"/>
          <w:szCs w:val="28"/>
        </w:rPr>
        <w:t>參與投標人免繳保證金</w:t>
      </w:r>
      <w:bookmarkStart w:id="0" w:name="_GoBack"/>
      <w:bookmarkEnd w:id="0"/>
      <w:r w:rsidR="006B7391">
        <w:rPr>
          <w:rFonts w:ascii="新細明體" w:hAnsi="新細明體" w:cs="新細明體" w:hint="eastAsia"/>
          <w:kern w:val="0"/>
          <w:sz w:val="28"/>
          <w:szCs w:val="28"/>
        </w:rPr>
        <w:t>。</w:t>
      </w:r>
    </w:p>
    <w:p w:rsidR="006B7391" w:rsidRDefault="00177B7B" w:rsidP="006B7391">
      <w:pPr>
        <w:widowControl/>
        <w:snapToGrid w:val="0"/>
        <w:spacing w:line="460" w:lineRule="atLeast"/>
        <w:ind w:hanging="638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 xml:space="preserve">    </w:t>
      </w:r>
      <w:r w:rsidR="006B7391">
        <w:rPr>
          <w:rFonts w:ascii="新細明體" w:hAnsi="新細明體" w:cs="新細明體" w:hint="eastAsia"/>
          <w:kern w:val="0"/>
          <w:sz w:val="28"/>
          <w:szCs w:val="28"/>
        </w:rPr>
        <w:t>五、投標人應於開標前三十分鐘到達本機關，出示身分證【法人（公司）投標者，應出示法人證明文件及授權委託書】，繳納保證金後，由本機關發給參與投標證明及喊價牌，始取得投標權。逾時到達、投標人資格不符、保證金不足或保證金票據規格不符規定者，均不予受理。</w:t>
      </w:r>
    </w:p>
    <w:p w:rsidR="006B7391" w:rsidRDefault="00177B7B" w:rsidP="006B7391">
      <w:pPr>
        <w:widowControl/>
        <w:snapToGrid w:val="0"/>
        <w:spacing w:line="460" w:lineRule="atLeast"/>
        <w:ind w:hanging="638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 xml:space="preserve">    </w:t>
      </w:r>
      <w:r w:rsidR="006B7391">
        <w:rPr>
          <w:rFonts w:ascii="新細明體" w:hAnsi="新細明體" w:cs="新細明體" w:hint="eastAsia"/>
          <w:kern w:val="0"/>
          <w:sz w:val="28"/>
          <w:szCs w:val="28"/>
        </w:rPr>
        <w:t>六、喊價及決標：</w:t>
      </w:r>
    </w:p>
    <w:p w:rsidR="006B7391" w:rsidRDefault="006B7391" w:rsidP="006B7391">
      <w:pPr>
        <w:widowControl/>
        <w:snapToGrid w:val="0"/>
        <w:spacing w:line="460" w:lineRule="atLeast"/>
        <w:ind w:hanging="638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>（一）主持人於開標時間當眾宣布標售標的及開始喊價，由取得投標權之投標人當眾舉牌喊價，出價最高者，由主持人覆誦該價格，經覆誦三次，無再出更高價者，則由主持人宣布由其得標；若於第三次覆誦前，有投標人舉牌喊出更高價格者，則重新以最高價格再按上述程序覆誦，直到宣布決標為止。</w:t>
      </w:r>
    </w:p>
    <w:p w:rsidR="006B7391" w:rsidRDefault="006B7391" w:rsidP="006B7391">
      <w:pPr>
        <w:widowControl/>
        <w:snapToGrid w:val="0"/>
        <w:spacing w:line="460" w:lineRule="atLeast"/>
        <w:ind w:hanging="358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>（二）投標人喊價低於標售底價者，投標無效。</w:t>
      </w:r>
    </w:p>
    <w:p w:rsidR="006B7391" w:rsidRDefault="00177B7B" w:rsidP="006B7391">
      <w:pPr>
        <w:widowControl/>
        <w:snapToGrid w:val="0"/>
        <w:spacing w:line="460" w:lineRule="atLeast"/>
        <w:ind w:hanging="638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 xml:space="preserve">    </w:t>
      </w:r>
      <w:r w:rsidR="006B7391">
        <w:rPr>
          <w:rFonts w:ascii="新細明體" w:hAnsi="新細明體" w:cs="新細明體" w:hint="eastAsia"/>
          <w:kern w:val="0"/>
          <w:sz w:val="28"/>
          <w:szCs w:val="28"/>
        </w:rPr>
        <w:t>七、保證金於決標後，除得標者外，其餘應由未得標人持憑參與投標證明及喊價牌無息領回。</w:t>
      </w:r>
    </w:p>
    <w:p w:rsidR="006B7391" w:rsidRDefault="00177B7B" w:rsidP="006B7391">
      <w:pPr>
        <w:widowControl/>
        <w:snapToGrid w:val="0"/>
        <w:spacing w:line="460" w:lineRule="atLeast"/>
        <w:ind w:hanging="638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 xml:space="preserve">    </w:t>
      </w:r>
      <w:r w:rsidR="006B7391">
        <w:rPr>
          <w:rFonts w:ascii="新細明體" w:hAnsi="新細明體" w:cs="新細明體" w:hint="eastAsia"/>
          <w:kern w:val="0"/>
          <w:sz w:val="28"/>
          <w:szCs w:val="28"/>
        </w:rPr>
        <w:t>八、投標人得標後應繳之全部價款，應於</w:t>
      </w:r>
      <w:r w:rsidR="009A543D">
        <w:rPr>
          <w:rFonts w:ascii="新細明體" w:hAnsi="新細明體" w:cs="新細明體"/>
          <w:kern w:val="0"/>
          <w:sz w:val="28"/>
          <w:szCs w:val="28"/>
        </w:rPr>
        <w:t>105 年</w:t>
      </w:r>
      <w:r w:rsidR="00681C46">
        <w:rPr>
          <w:rFonts w:ascii="新細明體" w:hAnsi="新細明體" w:cs="新細明體" w:hint="eastAsia"/>
          <w:kern w:val="0"/>
          <w:sz w:val="28"/>
          <w:szCs w:val="28"/>
        </w:rPr>
        <w:t>7</w:t>
      </w:r>
      <w:r w:rsidR="009A543D">
        <w:rPr>
          <w:rFonts w:ascii="新細明體" w:hAnsi="新細明體" w:cs="新細明體"/>
          <w:kern w:val="0"/>
          <w:sz w:val="28"/>
          <w:szCs w:val="28"/>
        </w:rPr>
        <w:t>月</w:t>
      </w:r>
      <w:r w:rsidR="00681C46">
        <w:rPr>
          <w:rFonts w:ascii="新細明體" w:hAnsi="新細明體" w:cs="新細明體" w:hint="eastAsia"/>
          <w:kern w:val="0"/>
          <w:sz w:val="28"/>
          <w:szCs w:val="28"/>
        </w:rPr>
        <w:t>27</w:t>
      </w:r>
      <w:r w:rsidR="009A543D">
        <w:rPr>
          <w:rFonts w:ascii="新細明體" w:hAnsi="新細明體" w:cs="新細明體"/>
          <w:kern w:val="0"/>
          <w:sz w:val="28"/>
          <w:szCs w:val="28"/>
        </w:rPr>
        <w:t>日</w:t>
      </w:r>
      <w:r w:rsidR="00681C46">
        <w:rPr>
          <w:rFonts w:ascii="新細明體" w:hAnsi="新細明體" w:cs="新細明體" w:hint="eastAsia"/>
          <w:kern w:val="0"/>
          <w:sz w:val="28"/>
          <w:szCs w:val="28"/>
        </w:rPr>
        <w:t>以前持本機關製發之繳款書至本機關出納</w:t>
      </w:r>
      <w:r w:rsidR="006B7391">
        <w:rPr>
          <w:rFonts w:ascii="新細明體" w:hAnsi="新細明體" w:cs="新細明體" w:hint="eastAsia"/>
          <w:kern w:val="0"/>
          <w:sz w:val="28"/>
          <w:szCs w:val="28"/>
        </w:rPr>
        <w:t>一次繳清（所繳保證金可抵繳價款）</w:t>
      </w:r>
      <w:r w:rsidR="006B7391">
        <w:rPr>
          <w:rFonts w:ascii="新細明體" w:hAnsi="新細明體" w:cs="新細明體" w:hint="eastAsia"/>
          <w:spacing w:val="34"/>
          <w:kern w:val="0"/>
          <w:sz w:val="28"/>
          <w:szCs w:val="28"/>
        </w:rPr>
        <w:t>。</w:t>
      </w:r>
      <w:r w:rsidR="006B7391">
        <w:rPr>
          <w:rFonts w:ascii="新細明體" w:hAnsi="新細明體" w:cs="新細明體" w:hint="eastAsia"/>
          <w:kern w:val="0"/>
          <w:sz w:val="28"/>
          <w:szCs w:val="28"/>
        </w:rPr>
        <w:t>如因故延後開標，上述應繳價期限亦隨延後開標日數順延之</w:t>
      </w:r>
      <w:r w:rsidR="006B7391">
        <w:rPr>
          <w:rFonts w:ascii="新細明體" w:hAnsi="新細明體" w:cs="新細明體" w:hint="eastAsia"/>
          <w:spacing w:val="34"/>
          <w:kern w:val="0"/>
          <w:sz w:val="28"/>
          <w:szCs w:val="28"/>
        </w:rPr>
        <w:t>。</w:t>
      </w:r>
    </w:p>
    <w:p w:rsidR="006B7391" w:rsidRDefault="006B7391" w:rsidP="006B7391">
      <w:pPr>
        <w:widowControl/>
        <w:snapToGrid w:val="0"/>
        <w:spacing w:line="460" w:lineRule="atLeast"/>
        <w:ind w:firstLine="560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>有下列情形之一者，應沒收所繳之全部保證金。(一)投標人放棄得標者。(二)得標人逾期不繳價款者。</w:t>
      </w:r>
    </w:p>
    <w:p w:rsidR="006B7391" w:rsidRDefault="00177B7B" w:rsidP="006B7391">
      <w:pPr>
        <w:widowControl/>
        <w:snapToGrid w:val="0"/>
        <w:spacing w:line="460" w:lineRule="atLeast"/>
        <w:ind w:hanging="638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 xml:space="preserve">    </w:t>
      </w:r>
      <w:r w:rsidR="006B7391">
        <w:rPr>
          <w:rFonts w:ascii="新細明體" w:hAnsi="新細明體" w:cs="新細明體" w:hint="eastAsia"/>
          <w:kern w:val="0"/>
          <w:sz w:val="28"/>
          <w:szCs w:val="28"/>
        </w:rPr>
        <w:t>九、停止標售一部或全部標的物時，由主持人於標售當場宣布，投標人不得異議。</w:t>
      </w:r>
    </w:p>
    <w:p w:rsidR="006B7391" w:rsidRDefault="00177B7B" w:rsidP="006B7391">
      <w:pPr>
        <w:widowControl/>
        <w:snapToGrid w:val="0"/>
        <w:spacing w:line="460" w:lineRule="atLeast"/>
        <w:ind w:hanging="638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 xml:space="preserve">    </w:t>
      </w:r>
      <w:r w:rsidR="006B7391">
        <w:rPr>
          <w:rFonts w:ascii="新細明體" w:hAnsi="新細明體" w:cs="新細明體" w:hint="eastAsia"/>
          <w:kern w:val="0"/>
          <w:sz w:val="28"/>
          <w:szCs w:val="28"/>
        </w:rPr>
        <w:t>十、本投標須知未列事項，悉依相關法令規定辦理。</w:t>
      </w:r>
    </w:p>
    <w:p w:rsidR="006B7391" w:rsidRDefault="006B7391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6B7391" w:rsidRDefault="006B7391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6B7391" w:rsidRDefault="006B7391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6B7391" w:rsidRDefault="006B7391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6B7391" w:rsidRDefault="006B7391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6B7391" w:rsidRDefault="006B7391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F97DD7" w:rsidP="00177B7B">
      <w:pPr>
        <w:rPr>
          <w:sz w:val="32"/>
          <w:szCs w:val="32"/>
        </w:rPr>
      </w:pPr>
      <w:r>
        <w:rPr>
          <w:rFonts w:ascii="新細明體" w:hAnsi="新細明體" w:cs="新細明體" w:hint="eastAsia"/>
          <w:b/>
          <w:bCs/>
          <w:kern w:val="0"/>
          <w:sz w:val="28"/>
        </w:rPr>
        <w:t xml:space="preserve"> </w:t>
      </w:r>
      <w:r w:rsidR="00177B7B">
        <w:rPr>
          <w:rFonts w:hint="eastAsia"/>
          <w:sz w:val="32"/>
          <w:szCs w:val="32"/>
        </w:rPr>
        <w:t>【附件一】</w:t>
      </w:r>
      <w:r w:rsidR="00F465C0">
        <w:rPr>
          <w:rFonts w:hint="eastAsia"/>
          <w:sz w:val="32"/>
          <w:szCs w:val="32"/>
        </w:rPr>
        <w:t>105.</w:t>
      </w:r>
      <w:r w:rsidR="003762C5">
        <w:rPr>
          <w:rFonts w:hint="eastAsia"/>
          <w:sz w:val="32"/>
          <w:szCs w:val="32"/>
        </w:rPr>
        <w:t>7</w:t>
      </w:r>
      <w:r w:rsidR="00177B7B">
        <w:rPr>
          <w:sz w:val="32"/>
          <w:szCs w:val="32"/>
        </w:rPr>
        <w:t>月</w:t>
      </w:r>
      <w:r w:rsidR="003762C5">
        <w:rPr>
          <w:rFonts w:hint="eastAsia"/>
          <w:sz w:val="32"/>
          <w:szCs w:val="32"/>
        </w:rPr>
        <w:t>新嘉</w:t>
      </w:r>
      <w:r w:rsidR="00177B7B">
        <w:rPr>
          <w:sz w:val="32"/>
          <w:szCs w:val="32"/>
        </w:rPr>
        <w:t>國小物品報廢清單</w:t>
      </w:r>
    </w:p>
    <w:p w:rsidR="00F97DD7" w:rsidRDefault="00F97DD7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177B7B" w:rsidRPr="00177B7B" w:rsidRDefault="00177B7B" w:rsidP="006B7391">
      <w:pPr>
        <w:widowControl/>
        <w:snapToGrid w:val="0"/>
        <w:spacing w:line="400" w:lineRule="atLeast"/>
        <w:ind w:firstLine="1682"/>
        <w:jc w:val="both"/>
        <w:rPr>
          <w:rFonts w:ascii="新細明體" w:hAnsi="新細明體" w:cs="新細明體"/>
          <w:b/>
          <w:bCs/>
          <w:kern w:val="0"/>
          <w:sz w:val="28"/>
        </w:rPr>
      </w:pPr>
    </w:p>
    <w:p w:rsidR="006B7391" w:rsidRPr="00113393" w:rsidRDefault="005345CE" w:rsidP="005345CE">
      <w:pPr>
        <w:widowControl/>
        <w:snapToGrid w:val="0"/>
        <w:spacing w:line="400" w:lineRule="atLeast"/>
        <w:jc w:val="both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【附件二】</w:t>
      </w:r>
      <w:r w:rsidR="006B7391" w:rsidRPr="00113393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臺</w:t>
      </w:r>
      <w:r w:rsidR="006B7391" w:rsidRPr="00113393">
        <w:rPr>
          <w:rFonts w:ascii="新細明體" w:hAnsi="新細明體" w:cs="新細明體"/>
          <w:b/>
          <w:bCs/>
          <w:kern w:val="0"/>
          <w:sz w:val="32"/>
          <w:szCs w:val="32"/>
        </w:rPr>
        <w:t>南市</w:t>
      </w:r>
      <w:r w:rsidR="00681C46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後壁區</w:t>
      </w:r>
      <w:r w:rsidR="00681C46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新嘉</w:t>
      </w:r>
      <w:r w:rsidR="006B7391" w:rsidRPr="00113393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國民</w:t>
      </w:r>
      <w:r w:rsidR="006B7391" w:rsidRPr="00113393">
        <w:rPr>
          <w:rFonts w:ascii="新細明體" w:hAnsi="新細明體" w:cs="新細明體"/>
          <w:b/>
          <w:bCs/>
          <w:kern w:val="0"/>
          <w:sz w:val="32"/>
          <w:szCs w:val="32"/>
        </w:rPr>
        <w:t>小</w:t>
      </w:r>
      <w:r w:rsidR="006B7391" w:rsidRPr="00113393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學標售奉准報廢財產投標單</w:t>
      </w:r>
    </w:p>
    <w:tbl>
      <w:tblPr>
        <w:tblpPr w:leftFromText="180" w:rightFromText="180" w:vertAnchor="text" w:horzAnchor="margin" w:tblpXSpec="center" w:tblpY="26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8"/>
        <w:gridCol w:w="2240"/>
        <w:gridCol w:w="60"/>
        <w:gridCol w:w="720"/>
        <w:gridCol w:w="1620"/>
        <w:gridCol w:w="1440"/>
        <w:gridCol w:w="900"/>
      </w:tblGrid>
      <w:tr w:rsidR="007A1875" w:rsidRPr="002A7E2C" w:rsidTr="00B00ECA">
        <w:trPr>
          <w:cantSplit/>
          <w:trHeight w:val="571"/>
        </w:trPr>
        <w:tc>
          <w:tcPr>
            <w:tcW w:w="2588" w:type="dxa"/>
            <w:vAlign w:val="center"/>
          </w:tcPr>
          <w:p w:rsidR="007A1875" w:rsidRPr="002A7E2C" w:rsidRDefault="007A1875" w:rsidP="00B00ECA">
            <w:pPr>
              <w:spacing w:after="50" w:line="400" w:lineRule="exact"/>
              <w:jc w:val="both"/>
              <w:rPr>
                <w:rFonts w:ascii="新細明體" w:hAnsi="新細明體"/>
              </w:rPr>
            </w:pPr>
            <w:r w:rsidRPr="002A7E2C">
              <w:rPr>
                <w:rFonts w:ascii="新細明體" w:hAnsi="新細明體" w:hint="eastAsia"/>
              </w:rPr>
              <w:t>標(案)      號</w:t>
            </w:r>
          </w:p>
        </w:tc>
        <w:tc>
          <w:tcPr>
            <w:tcW w:w="6980" w:type="dxa"/>
            <w:gridSpan w:val="6"/>
          </w:tcPr>
          <w:p w:rsidR="007A1875" w:rsidRPr="002A7E2C" w:rsidRDefault="007A1875" w:rsidP="00EF5ED7">
            <w:pPr>
              <w:spacing w:after="50" w:line="400" w:lineRule="exact"/>
              <w:jc w:val="both"/>
              <w:rPr>
                <w:rFonts w:ascii="新細明體" w:hAnsi="新細明體"/>
                <w:sz w:val="32"/>
                <w:szCs w:val="32"/>
              </w:rPr>
            </w:pPr>
            <w:r w:rsidRPr="002A7E2C">
              <w:rPr>
                <w:rFonts w:ascii="新細明體" w:hAnsi="新細明體" w:hint="eastAsia"/>
                <w:sz w:val="32"/>
                <w:szCs w:val="32"/>
              </w:rPr>
              <w:t>10</w:t>
            </w:r>
            <w:r w:rsidR="00EF5ED7">
              <w:rPr>
                <w:rFonts w:ascii="新細明體" w:hAnsi="新細明體" w:hint="eastAsia"/>
                <w:sz w:val="32"/>
                <w:szCs w:val="32"/>
              </w:rPr>
              <w:t>50</w:t>
            </w:r>
            <w:r w:rsidR="00681C46">
              <w:rPr>
                <w:rFonts w:ascii="新細明體" w:hAnsi="新細明體" w:hint="eastAsia"/>
                <w:sz w:val="32"/>
                <w:szCs w:val="32"/>
              </w:rPr>
              <w:t>713</w:t>
            </w:r>
          </w:p>
        </w:tc>
      </w:tr>
      <w:tr w:rsidR="007A1875" w:rsidRPr="002A7E2C" w:rsidTr="00B00ECA">
        <w:tc>
          <w:tcPr>
            <w:tcW w:w="2588" w:type="dxa"/>
            <w:vAlign w:val="center"/>
          </w:tcPr>
          <w:p w:rsidR="007A1875" w:rsidRPr="002A7E2C" w:rsidRDefault="007A1875" w:rsidP="003D354A">
            <w:pPr>
              <w:spacing w:beforeLines="50" w:before="180" w:afterLines="50" w:after="180" w:line="400" w:lineRule="exact"/>
              <w:jc w:val="both"/>
              <w:rPr>
                <w:rFonts w:ascii="新細明體" w:hAnsi="新細明體"/>
              </w:rPr>
            </w:pPr>
            <w:r w:rsidRPr="002A7E2C">
              <w:rPr>
                <w:rFonts w:ascii="新細明體" w:hAnsi="新細明體" w:hint="eastAsia"/>
              </w:rPr>
              <w:t>廠商名稱及負責人姓名或投標人(自然人)姓名</w:t>
            </w:r>
          </w:p>
        </w:tc>
        <w:tc>
          <w:tcPr>
            <w:tcW w:w="2300" w:type="dxa"/>
            <w:gridSpan w:val="2"/>
          </w:tcPr>
          <w:p w:rsidR="007A1875" w:rsidRPr="002A7E2C" w:rsidRDefault="007A1875" w:rsidP="00B00ECA">
            <w:pPr>
              <w:spacing w:after="50"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720" w:type="dxa"/>
            <w:vAlign w:val="center"/>
          </w:tcPr>
          <w:p w:rsidR="007A1875" w:rsidRPr="002A7E2C" w:rsidRDefault="007A1875" w:rsidP="003D354A">
            <w:pPr>
              <w:spacing w:beforeLines="50" w:before="180" w:afterLines="50" w:after="180" w:line="400" w:lineRule="exact"/>
              <w:jc w:val="both"/>
              <w:rPr>
                <w:rFonts w:ascii="新細明體" w:hAnsi="新細明體"/>
              </w:rPr>
            </w:pPr>
            <w:r w:rsidRPr="002A7E2C">
              <w:rPr>
                <w:rFonts w:ascii="新細明體" w:hAnsi="新細明體" w:hint="eastAsia"/>
              </w:rPr>
              <w:t>蓋章</w:t>
            </w:r>
          </w:p>
        </w:tc>
        <w:tc>
          <w:tcPr>
            <w:tcW w:w="1620" w:type="dxa"/>
          </w:tcPr>
          <w:p w:rsidR="007A1875" w:rsidRPr="002A7E2C" w:rsidRDefault="007A1875" w:rsidP="00B00ECA">
            <w:pPr>
              <w:spacing w:after="50"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</w:tcPr>
          <w:p w:rsidR="007A1875" w:rsidRPr="002A7E2C" w:rsidRDefault="007A1875" w:rsidP="003D354A">
            <w:pPr>
              <w:snapToGrid w:val="0"/>
              <w:spacing w:beforeLines="50" w:before="180" w:after="50" w:line="400" w:lineRule="exact"/>
              <w:jc w:val="both"/>
              <w:rPr>
                <w:rFonts w:ascii="新細明體" w:hAnsi="新細明體"/>
              </w:rPr>
            </w:pPr>
            <w:r w:rsidRPr="002A7E2C">
              <w:rPr>
                <w:rFonts w:ascii="新細明體" w:hAnsi="新細明體" w:hint="eastAsia"/>
              </w:rPr>
              <w:t>出  生</w:t>
            </w:r>
          </w:p>
          <w:p w:rsidR="007A1875" w:rsidRPr="002A7E2C" w:rsidRDefault="007A1875" w:rsidP="00B00ECA">
            <w:pPr>
              <w:snapToGrid w:val="0"/>
              <w:spacing w:after="50" w:line="400" w:lineRule="exact"/>
              <w:jc w:val="both"/>
              <w:rPr>
                <w:rFonts w:ascii="新細明體" w:hAnsi="新細明體"/>
              </w:rPr>
            </w:pPr>
            <w:r w:rsidRPr="002A7E2C">
              <w:rPr>
                <w:rFonts w:ascii="新細明體" w:hAnsi="新細明體" w:hint="eastAsia"/>
              </w:rPr>
              <w:t>年月日</w:t>
            </w:r>
          </w:p>
        </w:tc>
        <w:tc>
          <w:tcPr>
            <w:tcW w:w="900" w:type="dxa"/>
          </w:tcPr>
          <w:p w:rsidR="007A1875" w:rsidRPr="002A7E2C" w:rsidRDefault="007A1875" w:rsidP="00B00ECA">
            <w:pPr>
              <w:spacing w:after="50" w:line="400" w:lineRule="exact"/>
              <w:jc w:val="both"/>
              <w:rPr>
                <w:rFonts w:ascii="新細明體" w:hAnsi="新細明體"/>
              </w:rPr>
            </w:pPr>
          </w:p>
        </w:tc>
      </w:tr>
      <w:tr w:rsidR="007A1875" w:rsidRPr="002A7E2C" w:rsidTr="00B00ECA">
        <w:trPr>
          <w:cantSplit/>
          <w:trHeight w:val="931"/>
        </w:trPr>
        <w:tc>
          <w:tcPr>
            <w:tcW w:w="2588" w:type="dxa"/>
            <w:tcBorders>
              <w:bottom w:val="single" w:sz="4" w:space="0" w:color="auto"/>
            </w:tcBorders>
          </w:tcPr>
          <w:p w:rsidR="007A1875" w:rsidRPr="002A7E2C" w:rsidRDefault="007A1875" w:rsidP="00B00ECA">
            <w:pPr>
              <w:snapToGrid w:val="0"/>
              <w:spacing w:after="50" w:line="400" w:lineRule="exact"/>
              <w:jc w:val="both"/>
              <w:rPr>
                <w:rFonts w:ascii="新細明體" w:hAnsi="新細明體"/>
              </w:rPr>
            </w:pPr>
            <w:r w:rsidRPr="002A7E2C">
              <w:rPr>
                <w:rFonts w:ascii="新細明體" w:hAnsi="新細明體" w:hint="eastAsia"/>
              </w:rPr>
              <w:t>廠商營業登記統一編號或身分證號碼(自然人)</w:t>
            </w:r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</w:tcPr>
          <w:p w:rsidR="007A1875" w:rsidRPr="002A7E2C" w:rsidRDefault="007A1875" w:rsidP="00B00ECA">
            <w:pPr>
              <w:spacing w:after="50"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A1875" w:rsidRPr="002A7E2C" w:rsidRDefault="007A1875" w:rsidP="003D354A">
            <w:pPr>
              <w:snapToGrid w:val="0"/>
              <w:spacing w:beforeLines="50" w:before="180" w:after="50" w:line="400" w:lineRule="exact"/>
              <w:jc w:val="both"/>
              <w:rPr>
                <w:rFonts w:ascii="新細明體" w:hAnsi="新細明體"/>
              </w:rPr>
            </w:pPr>
            <w:r w:rsidRPr="002A7E2C">
              <w:rPr>
                <w:rFonts w:ascii="新細明體" w:hAnsi="新細明體" w:hint="eastAsia"/>
              </w:rPr>
              <w:t>聯絡電 話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:rsidR="007A1875" w:rsidRPr="002A7E2C" w:rsidRDefault="007A1875" w:rsidP="00B00ECA">
            <w:pPr>
              <w:spacing w:after="50" w:line="400" w:lineRule="exact"/>
              <w:jc w:val="both"/>
              <w:rPr>
                <w:rFonts w:ascii="新細明體" w:hAnsi="新細明體"/>
              </w:rPr>
            </w:pPr>
          </w:p>
        </w:tc>
      </w:tr>
      <w:tr w:rsidR="007A1875" w:rsidRPr="002A7E2C" w:rsidTr="00B00ECA">
        <w:trPr>
          <w:cantSplit/>
          <w:trHeight w:val="956"/>
        </w:trPr>
        <w:tc>
          <w:tcPr>
            <w:tcW w:w="2588" w:type="dxa"/>
            <w:vAlign w:val="center"/>
          </w:tcPr>
          <w:p w:rsidR="007A1875" w:rsidRPr="002A7E2C" w:rsidRDefault="007A1875" w:rsidP="003D354A">
            <w:pPr>
              <w:snapToGrid w:val="0"/>
              <w:spacing w:beforeLines="50" w:before="180" w:after="50" w:line="400" w:lineRule="exact"/>
              <w:jc w:val="both"/>
              <w:rPr>
                <w:rFonts w:ascii="新細明體" w:hAnsi="新細明體"/>
              </w:rPr>
            </w:pPr>
            <w:r w:rsidRPr="002A7E2C">
              <w:rPr>
                <w:rFonts w:ascii="新細明體" w:hAnsi="新細明體" w:hint="eastAsia"/>
              </w:rPr>
              <w:t>住     址</w:t>
            </w:r>
          </w:p>
        </w:tc>
        <w:tc>
          <w:tcPr>
            <w:tcW w:w="6980" w:type="dxa"/>
            <w:gridSpan w:val="6"/>
          </w:tcPr>
          <w:p w:rsidR="007A1875" w:rsidRPr="002A7E2C" w:rsidRDefault="007A1875" w:rsidP="00B00ECA">
            <w:pPr>
              <w:spacing w:after="50" w:line="400" w:lineRule="exact"/>
              <w:jc w:val="both"/>
              <w:rPr>
                <w:rFonts w:ascii="新細明體" w:hAnsi="新細明體"/>
              </w:rPr>
            </w:pPr>
          </w:p>
        </w:tc>
      </w:tr>
      <w:tr w:rsidR="007A1875" w:rsidRPr="002A7E2C" w:rsidTr="00B00ECA">
        <w:trPr>
          <w:cantSplit/>
          <w:trHeight w:val="1065"/>
        </w:trPr>
        <w:tc>
          <w:tcPr>
            <w:tcW w:w="2588" w:type="dxa"/>
            <w:vAlign w:val="center"/>
          </w:tcPr>
          <w:p w:rsidR="007A1875" w:rsidRPr="002A7E2C" w:rsidRDefault="007A1875" w:rsidP="00B00ECA">
            <w:pPr>
              <w:snapToGrid w:val="0"/>
              <w:spacing w:after="50" w:line="400" w:lineRule="exact"/>
              <w:jc w:val="both"/>
              <w:rPr>
                <w:rFonts w:ascii="新細明體" w:hAnsi="新細明體"/>
              </w:rPr>
            </w:pPr>
            <w:r w:rsidRPr="002A7E2C">
              <w:rPr>
                <w:rFonts w:ascii="新細明體" w:hAnsi="新細明體" w:hint="eastAsia"/>
              </w:rPr>
              <w:t>郵件資料收件代理人姓名</w:t>
            </w:r>
          </w:p>
        </w:tc>
        <w:tc>
          <w:tcPr>
            <w:tcW w:w="2300" w:type="dxa"/>
            <w:gridSpan w:val="2"/>
            <w:vAlign w:val="center"/>
          </w:tcPr>
          <w:p w:rsidR="007A1875" w:rsidRPr="002A7E2C" w:rsidRDefault="007A1875" w:rsidP="00B00ECA">
            <w:pPr>
              <w:spacing w:after="50"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720" w:type="dxa"/>
            <w:vAlign w:val="center"/>
          </w:tcPr>
          <w:p w:rsidR="007A1875" w:rsidRPr="002A7E2C" w:rsidRDefault="007A1875" w:rsidP="00B00ECA">
            <w:pPr>
              <w:spacing w:after="50" w:line="400" w:lineRule="exact"/>
              <w:jc w:val="both"/>
              <w:rPr>
                <w:rFonts w:ascii="新細明體" w:hAnsi="新細明體"/>
              </w:rPr>
            </w:pPr>
            <w:r w:rsidRPr="002A7E2C">
              <w:rPr>
                <w:rFonts w:ascii="新細明體" w:hAnsi="新細明體" w:hint="eastAsia"/>
              </w:rPr>
              <w:t>住址</w:t>
            </w:r>
          </w:p>
        </w:tc>
        <w:tc>
          <w:tcPr>
            <w:tcW w:w="3960" w:type="dxa"/>
            <w:gridSpan w:val="3"/>
            <w:vAlign w:val="center"/>
          </w:tcPr>
          <w:p w:rsidR="007A1875" w:rsidRPr="002A7E2C" w:rsidRDefault="007A1875" w:rsidP="00B00ECA">
            <w:pPr>
              <w:spacing w:after="50" w:line="400" w:lineRule="exact"/>
              <w:jc w:val="both"/>
              <w:rPr>
                <w:rFonts w:ascii="新細明體" w:hAnsi="新細明體"/>
              </w:rPr>
            </w:pPr>
          </w:p>
        </w:tc>
      </w:tr>
      <w:tr w:rsidR="007A1875" w:rsidRPr="002A7E2C" w:rsidTr="00B00ECA">
        <w:trPr>
          <w:cantSplit/>
          <w:trHeight w:val="911"/>
        </w:trPr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7A1875" w:rsidRPr="002A7E2C" w:rsidRDefault="007A1875" w:rsidP="003D354A">
            <w:pPr>
              <w:spacing w:beforeLines="50" w:before="180" w:afterLines="50" w:after="180" w:line="400" w:lineRule="exact"/>
              <w:jc w:val="both"/>
              <w:rPr>
                <w:rFonts w:ascii="新細明體" w:hAnsi="新細明體"/>
              </w:rPr>
            </w:pPr>
            <w:r w:rsidRPr="002A7E2C">
              <w:rPr>
                <w:rFonts w:ascii="新細明體" w:hAnsi="新細明體" w:hint="eastAsia"/>
              </w:rPr>
              <w:t>標</w:t>
            </w:r>
            <w:r w:rsidRPr="002A7E2C">
              <w:rPr>
                <w:rFonts w:ascii="新細明體" w:hAnsi="新細明體"/>
              </w:rPr>
              <w:t xml:space="preserve">  </w:t>
            </w:r>
            <w:r w:rsidRPr="002A7E2C">
              <w:rPr>
                <w:rFonts w:ascii="新細明體" w:hAnsi="新細明體" w:hint="eastAsia"/>
              </w:rPr>
              <w:t>的</w:t>
            </w:r>
            <w:r w:rsidRPr="002A7E2C">
              <w:rPr>
                <w:rFonts w:ascii="新細明體" w:hAnsi="新細明體"/>
              </w:rPr>
              <w:t xml:space="preserve">  </w:t>
            </w:r>
            <w:r w:rsidRPr="002A7E2C">
              <w:rPr>
                <w:rFonts w:ascii="新細明體" w:hAnsi="新細明體" w:hint="eastAsia"/>
              </w:rPr>
              <w:t>物</w:t>
            </w:r>
          </w:p>
        </w:tc>
        <w:tc>
          <w:tcPr>
            <w:tcW w:w="6980" w:type="dxa"/>
            <w:gridSpan w:val="6"/>
            <w:tcBorders>
              <w:bottom w:val="single" w:sz="4" w:space="0" w:color="auto"/>
            </w:tcBorders>
          </w:tcPr>
          <w:p w:rsidR="007A1875" w:rsidRPr="002A7E2C" w:rsidRDefault="00681C46" w:rsidP="003D354A">
            <w:pPr>
              <w:spacing w:beforeLines="50" w:before="180" w:afterLines="50" w:after="180"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臺南市後壁區新嘉</w:t>
            </w:r>
            <w:r w:rsidR="00F97DD7" w:rsidRPr="002A7E2C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國民小學</w:t>
            </w:r>
            <w:r w:rsidR="007A1875" w:rsidRPr="002A7E2C">
              <w:rPr>
                <w:rFonts w:ascii="新細明體" w:hAnsi="新細明體" w:hint="eastAsia"/>
                <w:sz w:val="28"/>
                <w:szCs w:val="28"/>
              </w:rPr>
              <w:t>奉准報廢之財產一批</w:t>
            </w:r>
            <w:r w:rsidR="008C2E5A">
              <w:rPr>
                <w:rFonts w:ascii="新細明體" w:hAnsi="新細明體" w:hint="eastAsia"/>
                <w:sz w:val="28"/>
                <w:szCs w:val="28"/>
              </w:rPr>
              <w:t>(如附件)</w:t>
            </w:r>
          </w:p>
        </w:tc>
      </w:tr>
      <w:tr w:rsidR="007A1875" w:rsidRPr="002A7E2C" w:rsidTr="00B00ECA">
        <w:trPr>
          <w:cantSplit/>
          <w:trHeight w:val="1032"/>
        </w:trPr>
        <w:tc>
          <w:tcPr>
            <w:tcW w:w="2588" w:type="dxa"/>
            <w:vAlign w:val="center"/>
          </w:tcPr>
          <w:p w:rsidR="007A1875" w:rsidRPr="002A7E2C" w:rsidRDefault="007A1875" w:rsidP="003D354A">
            <w:pPr>
              <w:spacing w:beforeLines="50" w:before="180" w:afterLines="50" w:after="180" w:line="400" w:lineRule="exact"/>
              <w:jc w:val="both"/>
              <w:rPr>
                <w:rFonts w:ascii="新細明體" w:hAnsi="新細明體"/>
              </w:rPr>
            </w:pPr>
            <w:r w:rsidRPr="002A7E2C">
              <w:rPr>
                <w:rFonts w:ascii="新細明體" w:hAnsi="新細明體" w:hint="eastAsia"/>
              </w:rPr>
              <w:t>投 標 金 額</w:t>
            </w:r>
          </w:p>
          <w:p w:rsidR="007A1875" w:rsidRPr="002A7E2C" w:rsidRDefault="007A1875" w:rsidP="003D354A">
            <w:pPr>
              <w:spacing w:beforeLines="50" w:before="180" w:afterLines="50" w:after="180" w:line="400" w:lineRule="exact"/>
              <w:jc w:val="both"/>
              <w:rPr>
                <w:rFonts w:ascii="新細明體" w:hAnsi="新細明體"/>
              </w:rPr>
            </w:pPr>
            <w:r w:rsidRPr="002A7E2C">
              <w:rPr>
                <w:rFonts w:ascii="新細明體" w:hAnsi="新細明體" w:hint="eastAsia"/>
              </w:rPr>
              <w:t>(中文大寫)</w:t>
            </w:r>
          </w:p>
        </w:tc>
        <w:tc>
          <w:tcPr>
            <w:tcW w:w="6980" w:type="dxa"/>
            <w:gridSpan w:val="6"/>
            <w:vAlign w:val="center"/>
          </w:tcPr>
          <w:p w:rsidR="007A1875" w:rsidRPr="002A7E2C" w:rsidRDefault="007A1875" w:rsidP="003D354A">
            <w:pPr>
              <w:spacing w:beforeLines="50" w:before="180" w:afterLines="50" w:after="180" w:line="400" w:lineRule="exact"/>
              <w:jc w:val="both"/>
              <w:rPr>
                <w:rFonts w:ascii="新細明體" w:hAnsi="新細明體"/>
              </w:rPr>
            </w:pPr>
            <w:r w:rsidRPr="002A7E2C">
              <w:rPr>
                <w:rFonts w:ascii="新細明體" w:hAnsi="新細明體" w:hint="eastAsia"/>
              </w:rPr>
              <w:t>新臺幣      佰     拾     萬     仟    佰    拾    元整</w:t>
            </w:r>
          </w:p>
        </w:tc>
      </w:tr>
      <w:tr w:rsidR="007A1875" w:rsidRPr="002A7E2C" w:rsidTr="00B00ECA">
        <w:trPr>
          <w:cantSplit/>
          <w:trHeight w:val="1076"/>
        </w:trPr>
        <w:tc>
          <w:tcPr>
            <w:tcW w:w="2588" w:type="dxa"/>
            <w:vAlign w:val="center"/>
          </w:tcPr>
          <w:p w:rsidR="007A1875" w:rsidRPr="002A7E2C" w:rsidRDefault="007A1875" w:rsidP="00B00ECA">
            <w:pPr>
              <w:spacing w:after="50" w:line="400" w:lineRule="exact"/>
              <w:jc w:val="both"/>
              <w:rPr>
                <w:rFonts w:ascii="新細明體" w:hAnsi="新細明體"/>
              </w:rPr>
            </w:pPr>
            <w:r w:rsidRPr="002A7E2C">
              <w:rPr>
                <w:rFonts w:ascii="新細明體" w:hAnsi="新細明體" w:hint="eastAsia"/>
              </w:rPr>
              <w:t>承 諾 事 項</w:t>
            </w:r>
          </w:p>
        </w:tc>
        <w:tc>
          <w:tcPr>
            <w:tcW w:w="6980" w:type="dxa"/>
            <w:gridSpan w:val="6"/>
            <w:vAlign w:val="center"/>
          </w:tcPr>
          <w:p w:rsidR="007A1875" w:rsidRPr="002A7E2C" w:rsidRDefault="007A1875" w:rsidP="00B00ECA">
            <w:pPr>
              <w:snapToGrid w:val="0"/>
              <w:spacing w:after="50" w:line="400" w:lineRule="exact"/>
              <w:jc w:val="both"/>
              <w:rPr>
                <w:rFonts w:ascii="新細明體" w:hAnsi="新細明體"/>
              </w:rPr>
            </w:pPr>
            <w:r w:rsidRPr="002A7E2C">
              <w:rPr>
                <w:rFonts w:ascii="新細明體" w:hAnsi="新細明體" w:hint="eastAsia"/>
              </w:rPr>
              <w:t>本人願出上開金額承購上列標的物，一切手續悉願依照標售公告及投標須知辦理。</w:t>
            </w:r>
          </w:p>
        </w:tc>
      </w:tr>
      <w:tr w:rsidR="007A1875" w:rsidRPr="002A7E2C" w:rsidTr="00B00ECA">
        <w:trPr>
          <w:cantSplit/>
        </w:trPr>
        <w:tc>
          <w:tcPr>
            <w:tcW w:w="2588" w:type="dxa"/>
            <w:vAlign w:val="center"/>
          </w:tcPr>
          <w:p w:rsidR="007A1875" w:rsidRPr="002A7E2C" w:rsidRDefault="007A1875" w:rsidP="003D354A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新細明體" w:hAnsi="新細明體"/>
              </w:rPr>
            </w:pPr>
            <w:r w:rsidRPr="002A7E2C">
              <w:rPr>
                <w:rFonts w:ascii="新細明體" w:hAnsi="新細明體" w:hint="eastAsia"/>
              </w:rPr>
              <w:t>投 標 日 期</w:t>
            </w:r>
          </w:p>
        </w:tc>
        <w:tc>
          <w:tcPr>
            <w:tcW w:w="2240" w:type="dxa"/>
            <w:vAlign w:val="center"/>
          </w:tcPr>
          <w:p w:rsidR="007A1875" w:rsidRPr="002A7E2C" w:rsidRDefault="007A1875" w:rsidP="00B00ECA">
            <w:pPr>
              <w:spacing w:after="50" w:line="400" w:lineRule="exact"/>
              <w:jc w:val="both"/>
              <w:rPr>
                <w:rFonts w:ascii="新細明體" w:hAnsi="新細明體"/>
              </w:rPr>
            </w:pPr>
            <w:r w:rsidRPr="002A7E2C">
              <w:rPr>
                <w:rFonts w:ascii="新細明體" w:hAnsi="新細明體" w:hint="eastAsia"/>
              </w:rPr>
              <w:t>年   月   日</w:t>
            </w:r>
          </w:p>
        </w:tc>
        <w:tc>
          <w:tcPr>
            <w:tcW w:w="2400" w:type="dxa"/>
            <w:gridSpan w:val="3"/>
            <w:vAlign w:val="center"/>
          </w:tcPr>
          <w:p w:rsidR="007A1875" w:rsidRPr="002A7E2C" w:rsidRDefault="007A1875" w:rsidP="00B00ECA">
            <w:pPr>
              <w:spacing w:after="50" w:line="400" w:lineRule="exact"/>
              <w:jc w:val="both"/>
              <w:rPr>
                <w:rFonts w:ascii="新細明體" w:hAnsi="新細明體"/>
                <w:spacing w:val="-20"/>
              </w:rPr>
            </w:pPr>
            <w:r w:rsidRPr="002A7E2C">
              <w:rPr>
                <w:rFonts w:ascii="新細明體" w:hAnsi="新細明體" w:hint="eastAsia"/>
                <w:spacing w:val="-20"/>
              </w:rPr>
              <w:t>領回投標保證金</w:t>
            </w:r>
          </w:p>
          <w:p w:rsidR="007A1875" w:rsidRPr="002A7E2C" w:rsidRDefault="007A1875" w:rsidP="00B00ECA">
            <w:pPr>
              <w:spacing w:after="50" w:line="400" w:lineRule="exact"/>
              <w:jc w:val="both"/>
              <w:rPr>
                <w:rFonts w:ascii="新細明體" w:hAnsi="新細明體"/>
              </w:rPr>
            </w:pPr>
            <w:r w:rsidRPr="002A7E2C">
              <w:rPr>
                <w:rFonts w:ascii="新細明體" w:hAnsi="新細明體" w:hint="eastAsia"/>
              </w:rPr>
              <w:t>票據簽章</w:t>
            </w:r>
          </w:p>
        </w:tc>
        <w:tc>
          <w:tcPr>
            <w:tcW w:w="2340" w:type="dxa"/>
            <w:gridSpan w:val="2"/>
          </w:tcPr>
          <w:p w:rsidR="007A1875" w:rsidRPr="002A7E2C" w:rsidRDefault="007A1875" w:rsidP="00B00ECA">
            <w:pPr>
              <w:spacing w:after="50" w:line="400" w:lineRule="exact"/>
              <w:jc w:val="both"/>
              <w:rPr>
                <w:rFonts w:ascii="新細明體" w:hAnsi="新細明體"/>
              </w:rPr>
            </w:pPr>
          </w:p>
          <w:p w:rsidR="007A1875" w:rsidRPr="002A7E2C" w:rsidRDefault="007A1875" w:rsidP="005345CE">
            <w:pPr>
              <w:spacing w:after="50" w:line="400" w:lineRule="exact"/>
              <w:ind w:firstLineChars="200" w:firstLine="480"/>
              <w:jc w:val="both"/>
              <w:rPr>
                <w:rFonts w:ascii="新細明體" w:hAnsi="新細明體"/>
              </w:rPr>
            </w:pPr>
          </w:p>
          <w:p w:rsidR="007A1875" w:rsidRPr="002A7E2C" w:rsidRDefault="007A1875" w:rsidP="00B00ECA">
            <w:pPr>
              <w:spacing w:after="50" w:line="400" w:lineRule="exact"/>
              <w:jc w:val="both"/>
              <w:rPr>
                <w:rFonts w:ascii="新細明體" w:hAnsi="新細明體"/>
              </w:rPr>
            </w:pPr>
          </w:p>
        </w:tc>
      </w:tr>
    </w:tbl>
    <w:p w:rsidR="006B7391" w:rsidRPr="002A7E2C" w:rsidRDefault="006B7391" w:rsidP="006B7391">
      <w:pPr>
        <w:widowControl/>
        <w:snapToGrid w:val="0"/>
        <w:spacing w:line="400" w:lineRule="atLeast"/>
        <w:ind w:hanging="480"/>
        <w:jc w:val="both"/>
        <w:rPr>
          <w:rFonts w:ascii="新細明體" w:hAnsi="新細明體" w:cs="新細明體"/>
          <w:kern w:val="0"/>
        </w:rPr>
      </w:pPr>
      <w:r w:rsidRPr="002A7E2C">
        <w:rPr>
          <w:rFonts w:ascii="新細明體" w:hAnsi="新細明體" w:cs="新細明體" w:hint="eastAsia"/>
          <w:kern w:val="0"/>
        </w:rPr>
        <w:t>註：投標承購數量、投標金額及保證金金額請以中文大寫：零、貳、參、肆、伍、陸、柒、捌、玖等字書寫，如有塗改，請認章。</w:t>
      </w:r>
    </w:p>
    <w:p w:rsidR="006B7391" w:rsidRPr="002A7E2C" w:rsidRDefault="006B7391" w:rsidP="006B7391">
      <w:pPr>
        <w:ind w:firstLineChars="200" w:firstLine="480"/>
        <w:rPr>
          <w:rFonts w:ascii="新細明體" w:hAnsi="新細明體"/>
        </w:rPr>
      </w:pPr>
    </w:p>
    <w:p w:rsidR="006B7391" w:rsidRDefault="006B7391" w:rsidP="006B7391">
      <w:pPr>
        <w:ind w:firstLineChars="200" w:firstLine="480"/>
        <w:rPr>
          <w:rFonts w:ascii="新細明體" w:hAnsi="新細明體"/>
        </w:rPr>
      </w:pPr>
    </w:p>
    <w:p w:rsidR="00024583" w:rsidRDefault="00024583" w:rsidP="006B7391">
      <w:pPr>
        <w:ind w:firstLineChars="200" w:firstLine="480"/>
        <w:rPr>
          <w:rFonts w:ascii="新細明體" w:hAnsi="新細明體"/>
        </w:rPr>
      </w:pPr>
    </w:p>
    <w:p w:rsidR="00024583" w:rsidRDefault="00024583" w:rsidP="006B7391">
      <w:pPr>
        <w:ind w:firstLineChars="200" w:firstLine="480"/>
        <w:rPr>
          <w:rFonts w:ascii="新細明體" w:hAnsi="新細明體"/>
        </w:rPr>
      </w:pPr>
    </w:p>
    <w:p w:rsidR="00024583" w:rsidRDefault="00024583" w:rsidP="006B7391">
      <w:pPr>
        <w:ind w:firstLineChars="200" w:firstLine="480"/>
        <w:rPr>
          <w:rFonts w:ascii="新細明體" w:hAnsi="新細明體"/>
        </w:rPr>
      </w:pPr>
    </w:p>
    <w:p w:rsidR="00024583" w:rsidRDefault="00024583" w:rsidP="006B7391">
      <w:pPr>
        <w:ind w:firstLineChars="200" w:firstLine="480"/>
        <w:rPr>
          <w:rFonts w:ascii="新細明體" w:hAnsi="新細明體"/>
        </w:rPr>
      </w:pPr>
    </w:p>
    <w:p w:rsidR="00024583" w:rsidRDefault="00024583" w:rsidP="006B7391">
      <w:pPr>
        <w:ind w:firstLineChars="200" w:firstLine="480"/>
        <w:rPr>
          <w:rFonts w:ascii="新細明體" w:hAnsi="新細明體"/>
        </w:rPr>
      </w:pPr>
    </w:p>
    <w:p w:rsidR="00024583" w:rsidRDefault="00024583" w:rsidP="006B7391">
      <w:pPr>
        <w:ind w:firstLineChars="200" w:firstLine="480"/>
        <w:rPr>
          <w:rFonts w:ascii="新細明體" w:hAnsi="新細明體"/>
        </w:rPr>
      </w:pPr>
    </w:p>
    <w:p w:rsidR="00177B7B" w:rsidRDefault="00177B7B" w:rsidP="00024583">
      <w:pPr>
        <w:widowControl/>
        <w:snapToGrid w:val="0"/>
        <w:spacing w:line="500" w:lineRule="atLeast"/>
        <w:ind w:hanging="101"/>
        <w:jc w:val="both"/>
        <w:textAlignment w:val="top"/>
        <w:rPr>
          <w:rFonts w:ascii="新細明體" w:hAnsi="新細明體"/>
        </w:rPr>
      </w:pPr>
    </w:p>
    <w:p w:rsidR="00177B7B" w:rsidRDefault="00177B7B" w:rsidP="00024583">
      <w:pPr>
        <w:widowControl/>
        <w:snapToGrid w:val="0"/>
        <w:spacing w:line="500" w:lineRule="atLeast"/>
        <w:ind w:hanging="101"/>
        <w:jc w:val="both"/>
        <w:textAlignment w:val="top"/>
        <w:rPr>
          <w:rFonts w:ascii="新細明體" w:hAnsi="新細明體"/>
        </w:rPr>
      </w:pPr>
      <w:r>
        <w:rPr>
          <w:rFonts w:hint="eastAsia"/>
          <w:sz w:val="32"/>
          <w:szCs w:val="32"/>
        </w:rPr>
        <w:lastRenderedPageBreak/>
        <w:t>【附件三】標封面</w:t>
      </w:r>
    </w:p>
    <w:p w:rsidR="00177B7B" w:rsidRDefault="00177B7B" w:rsidP="00024583">
      <w:pPr>
        <w:widowControl/>
        <w:snapToGrid w:val="0"/>
        <w:spacing w:line="500" w:lineRule="atLeast"/>
        <w:ind w:hanging="101"/>
        <w:jc w:val="both"/>
        <w:textAlignment w:val="top"/>
        <w:rPr>
          <w:rFonts w:ascii="新細明體" w:hAnsi="新細明體"/>
        </w:rPr>
      </w:pPr>
    </w:p>
    <w:p w:rsidR="00024583" w:rsidRPr="008D1A77" w:rsidRDefault="00024583" w:rsidP="00024583">
      <w:pPr>
        <w:widowControl/>
        <w:snapToGrid w:val="0"/>
        <w:spacing w:line="500" w:lineRule="atLeast"/>
        <w:ind w:hanging="101"/>
        <w:jc w:val="both"/>
        <w:textAlignment w:val="top"/>
        <w:rPr>
          <w:rFonts w:ascii="新細明體" w:hAnsi="新細明體" w:cs="新細明體"/>
          <w:kern w:val="0"/>
          <w:szCs w:val="24"/>
        </w:rPr>
      </w:pPr>
      <w:r w:rsidRPr="008D1A77">
        <w:rPr>
          <w:rFonts w:ascii="新細明體" w:hAnsi="新細明體" w:cs="新細明體"/>
          <w:kern w:val="0"/>
          <w:szCs w:val="24"/>
        </w:rPr>
        <w:t>附表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55"/>
        <w:gridCol w:w="5887"/>
      </w:tblGrid>
      <w:tr w:rsidR="00024583" w:rsidRPr="008D1A77" w:rsidTr="00856326">
        <w:trPr>
          <w:cantSplit/>
          <w:trHeight w:val="640"/>
        </w:trPr>
        <w:tc>
          <w:tcPr>
            <w:tcW w:w="83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583" w:rsidRPr="008D1A77" w:rsidRDefault="00024583" w:rsidP="0085632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8D1A77">
              <w:rPr>
                <w:rFonts w:ascii="新細明體" w:hAnsi="新細明體" w:cs="新細明體"/>
                <w:kern w:val="0"/>
                <w:sz w:val="28"/>
                <w:szCs w:val="28"/>
              </w:rPr>
              <w:t>本批標售之標的物品名、數量、標售底價及保證金金額</w:t>
            </w:r>
          </w:p>
        </w:tc>
      </w:tr>
      <w:tr w:rsidR="00024583" w:rsidRPr="008D1A77" w:rsidTr="00856326">
        <w:trPr>
          <w:cantSplit/>
          <w:trHeight w:val="201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583" w:rsidRPr="007F6EAF" w:rsidRDefault="00024583" w:rsidP="00856326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83" w:rsidRPr="008D1A77" w:rsidRDefault="00024583" w:rsidP="00856326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024583" w:rsidRPr="008D1A77" w:rsidTr="00856326">
        <w:trPr>
          <w:trHeight w:val="980"/>
        </w:trPr>
        <w:tc>
          <w:tcPr>
            <w:tcW w:w="2220" w:type="dxa"/>
            <w:tcBorders>
              <w:top w:val="outset" w:sz="6" w:space="0" w:color="F0F0F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583" w:rsidRPr="008D1A77" w:rsidRDefault="00024583" w:rsidP="0085632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8D1A77">
              <w:rPr>
                <w:rFonts w:ascii="新細明體" w:hAnsi="新細明體" w:cs="新細明體"/>
                <w:kern w:val="0"/>
                <w:sz w:val="28"/>
                <w:szCs w:val="28"/>
              </w:rPr>
              <w:t>標 號</w:t>
            </w:r>
          </w:p>
        </w:tc>
        <w:tc>
          <w:tcPr>
            <w:tcW w:w="255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83" w:rsidRPr="008D1A77" w:rsidRDefault="00024583" w:rsidP="0085632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887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4583" w:rsidRPr="008D1A77" w:rsidRDefault="00024583" w:rsidP="00EF5ED7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10</w:t>
            </w:r>
            <w:r w:rsidR="00EF5ED7">
              <w:rPr>
                <w:rFonts w:ascii="新細明體" w:hAnsi="新細明體" w:cs="新細明體" w:hint="eastAsia"/>
                <w:kern w:val="0"/>
                <w:szCs w:val="24"/>
              </w:rPr>
              <w:t>50</w:t>
            </w:r>
            <w:r w:rsidR="00681C46">
              <w:rPr>
                <w:rFonts w:ascii="新細明體" w:hAnsi="新細明體" w:cs="新細明體" w:hint="eastAsia"/>
                <w:kern w:val="0"/>
                <w:szCs w:val="24"/>
              </w:rPr>
              <w:t>713</w:t>
            </w:r>
          </w:p>
        </w:tc>
      </w:tr>
      <w:tr w:rsidR="00024583" w:rsidRPr="008D1A77" w:rsidTr="00856326">
        <w:trPr>
          <w:trHeight w:val="430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583" w:rsidRPr="008D1A77" w:rsidRDefault="00024583" w:rsidP="00856326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83" w:rsidRPr="008D1A77" w:rsidRDefault="00024583" w:rsidP="00856326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4583" w:rsidRDefault="00024583" w:rsidP="00856326">
            <w:pPr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024583" w:rsidRPr="008D1A77" w:rsidTr="00856326">
        <w:trPr>
          <w:trHeight w:val="1110"/>
        </w:trPr>
        <w:tc>
          <w:tcPr>
            <w:tcW w:w="2220" w:type="dxa"/>
            <w:tcBorders>
              <w:top w:val="outset" w:sz="6" w:space="0" w:color="F0F0F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583" w:rsidRPr="008D1A77" w:rsidRDefault="00024583" w:rsidP="0085632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8D1A77">
              <w:rPr>
                <w:rFonts w:ascii="新細明體" w:hAnsi="新細明體" w:cs="新細明體"/>
                <w:kern w:val="0"/>
                <w:sz w:val="28"/>
                <w:szCs w:val="28"/>
              </w:rPr>
              <w:t>品 名</w:t>
            </w:r>
          </w:p>
        </w:tc>
        <w:tc>
          <w:tcPr>
            <w:tcW w:w="255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83" w:rsidRPr="008D1A77" w:rsidRDefault="00024583" w:rsidP="0085632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887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4583" w:rsidRPr="008D1A77" w:rsidRDefault="00024583" w:rsidP="0085632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8D1A77">
              <w:rPr>
                <w:rFonts w:ascii="新細明體" w:hAnsi="新細明體" w:cs="新細明體"/>
                <w:kern w:val="0"/>
                <w:sz w:val="26"/>
                <w:szCs w:val="26"/>
              </w:rPr>
              <w:t>財產一批</w:t>
            </w:r>
          </w:p>
        </w:tc>
      </w:tr>
      <w:tr w:rsidR="00024583" w:rsidRPr="008D1A77" w:rsidTr="00856326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583" w:rsidRPr="008D1A77" w:rsidRDefault="00024583" w:rsidP="00856326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83" w:rsidRPr="008D1A77" w:rsidRDefault="00024583" w:rsidP="00856326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4583" w:rsidRPr="008D1A77" w:rsidRDefault="00024583" w:rsidP="00856326">
            <w:pPr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024583" w:rsidRPr="008D1A77" w:rsidTr="00856326">
        <w:trPr>
          <w:trHeight w:val="1290"/>
        </w:trPr>
        <w:tc>
          <w:tcPr>
            <w:tcW w:w="2220" w:type="dxa"/>
            <w:tcBorders>
              <w:top w:val="outset" w:sz="6" w:space="0" w:color="F0F0F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583" w:rsidRPr="008D1A77" w:rsidRDefault="00024583" w:rsidP="0085632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8D1A77">
              <w:rPr>
                <w:rFonts w:ascii="新細明體" w:hAnsi="新細明體" w:cs="新細明體"/>
                <w:kern w:val="0"/>
                <w:sz w:val="28"/>
                <w:szCs w:val="28"/>
              </w:rPr>
              <w:t>數 量（含單位）</w:t>
            </w:r>
          </w:p>
        </w:tc>
        <w:tc>
          <w:tcPr>
            <w:tcW w:w="255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83" w:rsidRPr="008D1A77" w:rsidRDefault="00024583" w:rsidP="0085632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887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4583" w:rsidRPr="008D1A77" w:rsidRDefault="00024583" w:rsidP="0085632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8D1A77">
              <w:rPr>
                <w:rFonts w:ascii="新細明體" w:hAnsi="新細明體" w:cs="新細明體"/>
                <w:kern w:val="0"/>
                <w:sz w:val="26"/>
                <w:szCs w:val="26"/>
              </w:rPr>
              <w:t>財產一批</w:t>
            </w:r>
          </w:p>
        </w:tc>
      </w:tr>
      <w:tr w:rsidR="00024583" w:rsidRPr="008D1A77" w:rsidTr="00856326">
        <w:trPr>
          <w:trHeight w:val="120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583" w:rsidRPr="008D1A77" w:rsidRDefault="00024583" w:rsidP="00856326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83" w:rsidRPr="008D1A77" w:rsidRDefault="00024583" w:rsidP="00856326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4583" w:rsidRPr="008D1A77" w:rsidRDefault="00024583" w:rsidP="00856326">
            <w:pPr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024583" w:rsidRPr="008D1A77" w:rsidTr="00856326">
        <w:trPr>
          <w:trHeight w:val="1190"/>
        </w:trPr>
        <w:tc>
          <w:tcPr>
            <w:tcW w:w="2220" w:type="dxa"/>
            <w:tcBorders>
              <w:top w:val="outset" w:sz="6" w:space="0" w:color="F0F0F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583" w:rsidRPr="008D1A77" w:rsidRDefault="00024583" w:rsidP="0085632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8D1A77">
              <w:rPr>
                <w:rFonts w:ascii="新細明體" w:hAnsi="新細明體" w:cs="新細明體"/>
                <w:kern w:val="0"/>
                <w:sz w:val="28"/>
                <w:szCs w:val="28"/>
              </w:rPr>
              <w:t>標售底價（元）</w:t>
            </w:r>
          </w:p>
        </w:tc>
        <w:tc>
          <w:tcPr>
            <w:tcW w:w="255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83" w:rsidRPr="008D1A77" w:rsidRDefault="00024583" w:rsidP="0085632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887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4583" w:rsidRPr="008D1A77" w:rsidRDefault="003778FF" w:rsidP="0085632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300</w:t>
            </w:r>
            <w:r w:rsidR="00024583" w:rsidRPr="008D1A77">
              <w:rPr>
                <w:rFonts w:ascii="新細明體" w:hAnsi="新細明體" w:cs="新細明體"/>
                <w:kern w:val="0"/>
                <w:sz w:val="26"/>
                <w:szCs w:val="26"/>
              </w:rPr>
              <w:t>元</w:t>
            </w:r>
          </w:p>
        </w:tc>
      </w:tr>
      <w:tr w:rsidR="00024583" w:rsidRPr="008D1A77" w:rsidTr="00856326">
        <w:trPr>
          <w:trHeight w:val="220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583" w:rsidRPr="008D1A77" w:rsidRDefault="00024583" w:rsidP="00856326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83" w:rsidRPr="008D1A77" w:rsidRDefault="00024583" w:rsidP="00856326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4583" w:rsidRPr="008D1A77" w:rsidRDefault="00024583" w:rsidP="00856326">
            <w:pPr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024583" w:rsidRPr="008D1A77" w:rsidTr="00856326">
        <w:trPr>
          <w:trHeight w:val="1350"/>
        </w:trPr>
        <w:tc>
          <w:tcPr>
            <w:tcW w:w="2220" w:type="dxa"/>
            <w:tcBorders>
              <w:top w:val="outset" w:sz="6" w:space="0" w:color="F0F0F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583" w:rsidRPr="008D1A77" w:rsidRDefault="00024583" w:rsidP="0085632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8D1A77">
              <w:rPr>
                <w:rFonts w:ascii="新細明體" w:hAnsi="新細明體" w:cs="新細明體"/>
                <w:kern w:val="0"/>
                <w:sz w:val="28"/>
                <w:szCs w:val="28"/>
              </w:rPr>
              <w:t>保證金金額（元）</w:t>
            </w:r>
          </w:p>
        </w:tc>
        <w:tc>
          <w:tcPr>
            <w:tcW w:w="255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83" w:rsidRPr="008D1A77" w:rsidRDefault="00024583" w:rsidP="0085632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887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4583" w:rsidRPr="008D1A77" w:rsidRDefault="00681C46" w:rsidP="0085632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 w:val="26"/>
                <w:szCs w:val="26"/>
              </w:rPr>
              <w:t>0</w:t>
            </w:r>
            <w:r w:rsidR="00024583" w:rsidRPr="008D1A77">
              <w:rPr>
                <w:rFonts w:ascii="新細明體" w:hAnsi="新細明體" w:cs="新細明體"/>
                <w:kern w:val="0"/>
                <w:sz w:val="26"/>
                <w:szCs w:val="26"/>
              </w:rPr>
              <w:t>元</w:t>
            </w:r>
          </w:p>
        </w:tc>
      </w:tr>
      <w:tr w:rsidR="00024583" w:rsidRPr="008D1A77" w:rsidTr="00856326">
        <w:trPr>
          <w:trHeight w:val="60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583" w:rsidRPr="008D1A77" w:rsidRDefault="00024583" w:rsidP="00856326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83" w:rsidRPr="008D1A77" w:rsidRDefault="00024583" w:rsidP="00856326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4583" w:rsidRPr="008D1A77" w:rsidRDefault="00024583" w:rsidP="00856326">
            <w:pPr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024583" w:rsidRPr="008D1A77" w:rsidTr="00856326">
        <w:trPr>
          <w:trHeight w:val="103"/>
        </w:trPr>
        <w:tc>
          <w:tcPr>
            <w:tcW w:w="222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583" w:rsidRPr="008D1A77" w:rsidRDefault="00024583" w:rsidP="00856326">
            <w:pPr>
              <w:widowControl/>
              <w:snapToGrid w:val="0"/>
              <w:spacing w:line="500" w:lineRule="atLeas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8D1A77">
              <w:rPr>
                <w:rFonts w:ascii="新細明體" w:hAnsi="新細明體" w:cs="新細明體"/>
                <w:kern w:val="0"/>
                <w:sz w:val="28"/>
                <w:szCs w:val="28"/>
              </w:rPr>
              <w:t>備 註</w:t>
            </w:r>
          </w:p>
        </w:tc>
        <w:tc>
          <w:tcPr>
            <w:tcW w:w="255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83" w:rsidRPr="008D1A77" w:rsidRDefault="00024583" w:rsidP="00856326">
            <w:pPr>
              <w:widowControl/>
              <w:snapToGrid w:val="0"/>
              <w:spacing w:line="500" w:lineRule="atLeas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88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4583" w:rsidRPr="008D1A77" w:rsidRDefault="00024583" w:rsidP="0085632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024583" w:rsidRPr="00486CFE" w:rsidRDefault="00024583" w:rsidP="00024583">
      <w:pPr>
        <w:widowControl/>
        <w:snapToGrid w:val="0"/>
        <w:spacing w:line="500" w:lineRule="atLeast"/>
        <w:ind w:hanging="560"/>
        <w:jc w:val="both"/>
        <w:textAlignment w:val="top"/>
        <w:rPr>
          <w:rFonts w:ascii="新細明體" w:hAnsi="新細明體" w:cs="新細明體"/>
          <w:kern w:val="0"/>
          <w:szCs w:val="24"/>
        </w:rPr>
      </w:pPr>
    </w:p>
    <w:p w:rsidR="00024583" w:rsidRDefault="00024583" w:rsidP="00024583"/>
    <w:p w:rsidR="00024583" w:rsidRPr="002A7E2C" w:rsidRDefault="00024583" w:rsidP="003778FF">
      <w:pPr>
        <w:rPr>
          <w:rFonts w:ascii="新細明體" w:hAnsi="新細明體"/>
        </w:rPr>
      </w:pPr>
    </w:p>
    <w:sectPr w:rsidR="00024583" w:rsidRPr="002A7E2C" w:rsidSect="00E01A55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32A" w:rsidRDefault="0008332A" w:rsidP="006B7391">
      <w:r>
        <w:separator/>
      </w:r>
    </w:p>
  </w:endnote>
  <w:endnote w:type="continuationSeparator" w:id="0">
    <w:p w:rsidR="0008332A" w:rsidRDefault="0008332A" w:rsidP="006B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32A" w:rsidRDefault="0008332A" w:rsidP="006B7391">
      <w:r>
        <w:separator/>
      </w:r>
    </w:p>
  </w:footnote>
  <w:footnote w:type="continuationSeparator" w:id="0">
    <w:p w:rsidR="0008332A" w:rsidRDefault="0008332A" w:rsidP="006B7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9A9"/>
    <w:multiLevelType w:val="hybridMultilevel"/>
    <w:tmpl w:val="3D545196"/>
    <w:lvl w:ilvl="0" w:tplc="D07A90EC">
      <w:start w:val="1"/>
      <w:numFmt w:val="taiwaneseCountingThousand"/>
      <w:lvlText w:val="%1、"/>
      <w:lvlJc w:val="left"/>
      <w:pPr>
        <w:ind w:left="1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0" w:hanging="480"/>
      </w:pPr>
    </w:lvl>
    <w:lvl w:ilvl="2" w:tplc="0409001B" w:tentative="1">
      <w:start w:val="1"/>
      <w:numFmt w:val="lowerRoman"/>
      <w:lvlText w:val="%3."/>
      <w:lvlJc w:val="right"/>
      <w:pPr>
        <w:ind w:left="880" w:hanging="480"/>
      </w:pPr>
    </w:lvl>
    <w:lvl w:ilvl="3" w:tplc="0409000F" w:tentative="1">
      <w:start w:val="1"/>
      <w:numFmt w:val="decimal"/>
      <w:lvlText w:val="%4."/>
      <w:lvlJc w:val="left"/>
      <w:pPr>
        <w:ind w:left="1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40" w:hanging="480"/>
      </w:pPr>
    </w:lvl>
    <w:lvl w:ilvl="5" w:tplc="0409001B" w:tentative="1">
      <w:start w:val="1"/>
      <w:numFmt w:val="lowerRoman"/>
      <w:lvlText w:val="%6."/>
      <w:lvlJc w:val="right"/>
      <w:pPr>
        <w:ind w:left="2320" w:hanging="480"/>
      </w:pPr>
    </w:lvl>
    <w:lvl w:ilvl="6" w:tplc="0409000F" w:tentative="1">
      <w:start w:val="1"/>
      <w:numFmt w:val="decimal"/>
      <w:lvlText w:val="%7."/>
      <w:lvlJc w:val="left"/>
      <w:pPr>
        <w:ind w:left="2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80" w:hanging="480"/>
      </w:pPr>
    </w:lvl>
    <w:lvl w:ilvl="8" w:tplc="0409001B" w:tentative="1">
      <w:start w:val="1"/>
      <w:numFmt w:val="lowerRoman"/>
      <w:lvlText w:val="%9."/>
      <w:lvlJc w:val="right"/>
      <w:pPr>
        <w:ind w:left="37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FE"/>
    <w:rsid w:val="00024583"/>
    <w:rsid w:val="0008332A"/>
    <w:rsid w:val="00113393"/>
    <w:rsid w:val="00160F69"/>
    <w:rsid w:val="00174140"/>
    <w:rsid w:val="00177B7B"/>
    <w:rsid w:val="001B56CA"/>
    <w:rsid w:val="001C1337"/>
    <w:rsid w:val="00247F60"/>
    <w:rsid w:val="00275F73"/>
    <w:rsid w:val="002855E1"/>
    <w:rsid w:val="002A7E2C"/>
    <w:rsid w:val="002B7453"/>
    <w:rsid w:val="00366E01"/>
    <w:rsid w:val="003762C5"/>
    <w:rsid w:val="003778FF"/>
    <w:rsid w:val="003C1555"/>
    <w:rsid w:val="003D354A"/>
    <w:rsid w:val="004110FF"/>
    <w:rsid w:val="0045569D"/>
    <w:rsid w:val="0047395A"/>
    <w:rsid w:val="00486CFE"/>
    <w:rsid w:val="004E3913"/>
    <w:rsid w:val="004F0207"/>
    <w:rsid w:val="005127EC"/>
    <w:rsid w:val="005345CE"/>
    <w:rsid w:val="00566BF4"/>
    <w:rsid w:val="00583065"/>
    <w:rsid w:val="00681C46"/>
    <w:rsid w:val="00695387"/>
    <w:rsid w:val="006B7391"/>
    <w:rsid w:val="006F3A7F"/>
    <w:rsid w:val="00732D4B"/>
    <w:rsid w:val="0074710E"/>
    <w:rsid w:val="007A1875"/>
    <w:rsid w:val="007E1B21"/>
    <w:rsid w:val="007F6EAF"/>
    <w:rsid w:val="008069A0"/>
    <w:rsid w:val="00813F64"/>
    <w:rsid w:val="00856326"/>
    <w:rsid w:val="008A092C"/>
    <w:rsid w:val="008A2275"/>
    <w:rsid w:val="008B71EF"/>
    <w:rsid w:val="008C2E5A"/>
    <w:rsid w:val="008D1A77"/>
    <w:rsid w:val="008D588A"/>
    <w:rsid w:val="009A543D"/>
    <w:rsid w:val="009B647B"/>
    <w:rsid w:val="00A352AB"/>
    <w:rsid w:val="00B00ECA"/>
    <w:rsid w:val="00B0603F"/>
    <w:rsid w:val="00B32A46"/>
    <w:rsid w:val="00B41166"/>
    <w:rsid w:val="00B9576B"/>
    <w:rsid w:val="00C31960"/>
    <w:rsid w:val="00D32A03"/>
    <w:rsid w:val="00D92E83"/>
    <w:rsid w:val="00E01A55"/>
    <w:rsid w:val="00E47279"/>
    <w:rsid w:val="00EF5ED7"/>
    <w:rsid w:val="00F465C0"/>
    <w:rsid w:val="00F7018B"/>
    <w:rsid w:val="00F97DD7"/>
    <w:rsid w:val="00FC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BAF7832-9F19-402A-8EE2-9568D64B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F7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6CFE"/>
    <w:rPr>
      <w:b/>
      <w:bCs/>
    </w:rPr>
  </w:style>
  <w:style w:type="paragraph" w:styleId="a4">
    <w:name w:val="header"/>
    <w:basedOn w:val="a"/>
    <w:link w:val="a5"/>
    <w:uiPriority w:val="99"/>
    <w:unhideWhenUsed/>
    <w:rsid w:val="006B7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7391"/>
    <w:rPr>
      <w:kern w:val="2"/>
    </w:rPr>
  </w:style>
  <w:style w:type="paragraph" w:styleId="a6">
    <w:name w:val="footer"/>
    <w:basedOn w:val="a"/>
    <w:link w:val="a7"/>
    <w:uiPriority w:val="99"/>
    <w:unhideWhenUsed/>
    <w:rsid w:val="006B7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7391"/>
    <w:rPr>
      <w:kern w:val="2"/>
    </w:rPr>
  </w:style>
  <w:style w:type="paragraph" w:styleId="a8">
    <w:name w:val="List Paragraph"/>
    <w:basedOn w:val="a"/>
    <w:uiPriority w:val="34"/>
    <w:qFormat/>
    <w:rsid w:val="0058306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7011">
                      <w:marLeft w:val="200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90130">
                      <w:marLeft w:val="187"/>
                      <w:marRight w:val="0"/>
                      <w:marTop w:val="1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853">
                      <w:marLeft w:val="560"/>
                      <w:marRight w:val="0"/>
                      <w:marTop w:val="1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4498">
                      <w:marLeft w:val="560"/>
                      <w:marRight w:val="0"/>
                      <w:marTop w:val="1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8174">
                      <w:marLeft w:val="560"/>
                      <w:marRight w:val="0"/>
                      <w:marTop w:val="1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96258">
                      <w:marLeft w:val="560"/>
                      <w:marRight w:val="0"/>
                      <w:marTop w:val="1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12560">
                      <w:marLeft w:val="560"/>
                      <w:marRight w:val="0"/>
                      <w:marTop w:val="1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93741">
                      <w:marLeft w:val="560"/>
                      <w:marRight w:val="0"/>
                      <w:marTop w:val="1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6727">
                      <w:marLeft w:val="560"/>
                      <w:marRight w:val="0"/>
                      <w:marTop w:val="1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76103">
                      <w:marLeft w:val="560"/>
                      <w:marRight w:val="0"/>
                      <w:marTop w:val="1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38583">
                      <w:marLeft w:val="48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5728">
                      <w:marLeft w:val="48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7895">
                      <w:marLeft w:val="200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40201">
                      <w:marLeft w:val="187"/>
                      <w:marRight w:val="0"/>
                      <w:marTop w:val="1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295</Words>
  <Characters>1682</Characters>
  <Application>Microsoft Office Word</Application>
  <DocSecurity>0</DocSecurity>
  <Lines>14</Lines>
  <Paragraphs>3</Paragraphs>
  <ScaleCrop>false</ScaleCrop>
  <Company>HOME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國小 新嘉</cp:lastModifiedBy>
  <cp:revision>5</cp:revision>
  <cp:lastPrinted>2015-06-22T23:59:00Z</cp:lastPrinted>
  <dcterms:created xsi:type="dcterms:W3CDTF">2016-07-11T06:57:00Z</dcterms:created>
  <dcterms:modified xsi:type="dcterms:W3CDTF">2016-07-12T13:52:00Z</dcterms:modified>
</cp:coreProperties>
</file>